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64" w:rsidRDefault="00CB2C64" w:rsidP="00D25F5A">
      <w:pPr>
        <w:pStyle w:val="ConsPlusTitlePage"/>
        <w:jc w:val="center"/>
        <w:rPr>
          <w:rFonts w:ascii="Times New Roman" w:hAnsi="Times New Roman" w:cs="Times New Roman"/>
          <w:b/>
          <w:color w:val="000000"/>
          <w:kern w:val="2"/>
          <w:sz w:val="28"/>
          <w:szCs w:val="28"/>
          <w:lang w:eastAsia="zh-CN"/>
        </w:rPr>
      </w:pPr>
      <w:bookmarkStart w:id="0" w:name="_GoBack"/>
      <w:bookmarkEnd w:id="0"/>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982754">
      <w:pPr>
        <w:pStyle w:val="ConsPlusTitlePage"/>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CB2C64" w:rsidRDefault="00CB2C64" w:rsidP="00D25F5A">
      <w:pPr>
        <w:pStyle w:val="ConsPlusTitlePage"/>
        <w:jc w:val="center"/>
        <w:rPr>
          <w:rFonts w:ascii="Times New Roman" w:hAnsi="Times New Roman" w:cs="Times New Roman"/>
          <w:b/>
          <w:color w:val="000000"/>
          <w:kern w:val="2"/>
          <w:sz w:val="28"/>
          <w:szCs w:val="28"/>
          <w:lang w:eastAsia="zh-CN"/>
        </w:rPr>
      </w:pPr>
    </w:p>
    <w:p w:rsidR="00D25F5A" w:rsidRPr="00CB2C64" w:rsidRDefault="00D25F5A" w:rsidP="00D25F5A">
      <w:pPr>
        <w:pStyle w:val="ConsPlusTitlePage"/>
        <w:jc w:val="center"/>
        <w:rPr>
          <w:rFonts w:ascii="Times New Roman" w:hAnsi="Times New Roman" w:cs="Times New Roman"/>
          <w:b/>
          <w:color w:val="000000"/>
          <w:kern w:val="2"/>
          <w:sz w:val="28"/>
          <w:szCs w:val="28"/>
          <w:lang w:eastAsia="zh-CN"/>
        </w:rPr>
      </w:pPr>
      <w:r w:rsidRPr="00CB2C64">
        <w:rPr>
          <w:rFonts w:ascii="Times New Roman" w:hAnsi="Times New Roman" w:cs="Times New Roman"/>
          <w:b/>
          <w:color w:val="000000"/>
          <w:kern w:val="2"/>
          <w:sz w:val="28"/>
          <w:szCs w:val="28"/>
          <w:lang w:eastAsia="zh-CN"/>
        </w:rPr>
        <w:t>Об установлении</w:t>
      </w:r>
      <w:r w:rsidR="001C3587" w:rsidRPr="00CB2C64">
        <w:rPr>
          <w:rFonts w:ascii="Times New Roman" w:hAnsi="Times New Roman" w:cs="Times New Roman"/>
          <w:b/>
          <w:color w:val="000000"/>
          <w:kern w:val="2"/>
          <w:sz w:val="28"/>
          <w:szCs w:val="28"/>
          <w:lang w:eastAsia="zh-CN"/>
        </w:rPr>
        <w:t xml:space="preserve"> </w:t>
      </w:r>
      <w:r w:rsidRPr="00CB2C64">
        <w:rPr>
          <w:rFonts w:ascii="Times New Roman" w:hAnsi="Times New Roman" w:cs="Times New Roman"/>
          <w:b/>
          <w:color w:val="000000"/>
          <w:kern w:val="2"/>
          <w:sz w:val="28"/>
          <w:szCs w:val="28"/>
          <w:lang w:eastAsia="zh-CN"/>
        </w:rPr>
        <w:t>обязательных квалификационных требований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статьями 201</w:t>
      </w:r>
      <w:r w:rsidR="00CB2C64">
        <w:rPr>
          <w:rFonts w:ascii="Times New Roman" w:hAnsi="Times New Roman" w:cs="Times New Roman"/>
          <w:b/>
          <w:color w:val="000000"/>
          <w:kern w:val="2"/>
          <w:sz w:val="28"/>
          <w:szCs w:val="28"/>
          <w:lang w:eastAsia="zh-CN"/>
        </w:rPr>
        <w:t>.</w:t>
      </w:r>
      <w:r w:rsidRPr="00CB2C64">
        <w:rPr>
          <w:rFonts w:ascii="Times New Roman" w:hAnsi="Times New Roman" w:cs="Times New Roman"/>
          <w:b/>
          <w:color w:val="000000"/>
          <w:kern w:val="2"/>
          <w:sz w:val="28"/>
          <w:szCs w:val="28"/>
          <w:lang w:eastAsia="zh-CN"/>
        </w:rPr>
        <w:t>15-1 – 201</w:t>
      </w:r>
      <w:r w:rsidR="00CB2C64">
        <w:rPr>
          <w:rFonts w:ascii="Times New Roman" w:hAnsi="Times New Roman" w:cs="Times New Roman"/>
          <w:b/>
          <w:color w:val="000000"/>
          <w:kern w:val="2"/>
          <w:sz w:val="28"/>
          <w:szCs w:val="28"/>
          <w:lang w:eastAsia="zh-CN"/>
        </w:rPr>
        <w:t>.</w:t>
      </w:r>
      <w:r w:rsidRPr="00CB2C64">
        <w:rPr>
          <w:rFonts w:ascii="Times New Roman" w:hAnsi="Times New Roman" w:cs="Times New Roman"/>
          <w:b/>
          <w:color w:val="000000"/>
          <w:kern w:val="2"/>
          <w:sz w:val="28"/>
          <w:szCs w:val="28"/>
          <w:lang w:eastAsia="zh-CN"/>
        </w:rPr>
        <w:t xml:space="preserve">15-2-1 Федерального закона </w:t>
      </w:r>
      <w:r w:rsidRPr="00CB2C64">
        <w:rPr>
          <w:rFonts w:ascii="Times New Roman" w:hAnsi="Times New Roman" w:cs="Times New Roman"/>
          <w:b/>
          <w:color w:val="000000"/>
          <w:kern w:val="2"/>
          <w:sz w:val="28"/>
          <w:szCs w:val="28"/>
          <w:lang w:eastAsia="zh-CN"/>
        </w:rPr>
        <w:br/>
        <w:t>от 26 октября 2002 года № 127-ФЗ «О несостоятельности (банкротстве)»</w:t>
      </w:r>
    </w:p>
    <w:p w:rsidR="001C3587" w:rsidRDefault="001C3587" w:rsidP="00D25F5A">
      <w:pPr>
        <w:pStyle w:val="ConsPlusTitle"/>
        <w:jc w:val="center"/>
      </w:pPr>
    </w:p>
    <w:p w:rsidR="001C3587" w:rsidRDefault="001C3587">
      <w:pPr>
        <w:pStyle w:val="ConsPlusNormal"/>
        <w:jc w:val="center"/>
      </w:pPr>
    </w:p>
    <w:p w:rsidR="00CB2C64" w:rsidRDefault="00CB2C64">
      <w:pPr>
        <w:pStyle w:val="ConsPlusNormal"/>
        <w:jc w:val="center"/>
      </w:pPr>
    </w:p>
    <w:p w:rsidR="00CB2C64" w:rsidRDefault="00CB2C64">
      <w:pPr>
        <w:pStyle w:val="ConsPlusNormal"/>
        <w:jc w:val="center"/>
      </w:pPr>
    </w:p>
    <w:p w:rsidR="00CB2C64" w:rsidRDefault="00CB2C64">
      <w:pPr>
        <w:pStyle w:val="ConsPlusNormal"/>
        <w:jc w:val="center"/>
      </w:pPr>
    </w:p>
    <w:p w:rsidR="00D25F5A" w:rsidRPr="00D25F5A" w:rsidRDefault="001C3587" w:rsidP="00CB2C64">
      <w:pPr>
        <w:spacing w:after="0" w:line="240" w:lineRule="auto"/>
        <w:ind w:firstLine="540"/>
        <w:jc w:val="both"/>
        <w:rPr>
          <w:rFonts w:ascii="Times New Roman" w:hAnsi="Times New Roman"/>
          <w:color w:val="000000"/>
          <w:sz w:val="28"/>
          <w:szCs w:val="28"/>
        </w:rPr>
      </w:pPr>
      <w:r w:rsidRPr="00CB2C64">
        <w:rPr>
          <w:rFonts w:ascii="Times New Roman" w:hAnsi="Times New Roman"/>
          <w:color w:val="000000"/>
          <w:kern w:val="2"/>
          <w:sz w:val="28"/>
          <w:szCs w:val="28"/>
          <w:lang w:eastAsia="zh-CN"/>
        </w:rPr>
        <w:t xml:space="preserve">В соответствии с Федеральным законом </w:t>
      </w:r>
      <w:r w:rsidR="00D25F5A" w:rsidRPr="00CB2C64">
        <w:rPr>
          <w:rFonts w:ascii="Times New Roman" w:hAnsi="Times New Roman"/>
          <w:color w:val="000000"/>
          <w:kern w:val="2"/>
          <w:sz w:val="28"/>
          <w:szCs w:val="28"/>
          <w:lang w:eastAsia="zh-CN"/>
        </w:rPr>
        <w:t>от 30 декабря 2004г. №</w:t>
      </w:r>
      <w:r w:rsidR="00033CA6">
        <w:rPr>
          <w:rFonts w:ascii="Times New Roman" w:hAnsi="Times New Roman"/>
          <w:color w:val="000000"/>
          <w:kern w:val="2"/>
          <w:sz w:val="28"/>
          <w:szCs w:val="28"/>
          <w:lang w:eastAsia="zh-CN"/>
        </w:rPr>
        <w:t xml:space="preserve"> </w:t>
      </w:r>
      <w:r w:rsidR="00D25F5A" w:rsidRPr="00CB2C64">
        <w:rPr>
          <w:rFonts w:ascii="Times New Roman" w:hAnsi="Times New Roman"/>
          <w:color w:val="000000"/>
          <w:kern w:val="2"/>
          <w:sz w:val="28"/>
          <w:szCs w:val="28"/>
          <w:lang w:eastAsia="zh-CN"/>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B2C64">
        <w:rPr>
          <w:rFonts w:ascii="Times New Roman" w:hAnsi="Times New Roman"/>
          <w:color w:val="000000"/>
          <w:kern w:val="2"/>
          <w:sz w:val="28"/>
          <w:szCs w:val="28"/>
          <w:lang w:eastAsia="zh-CN"/>
        </w:rPr>
        <w:t xml:space="preserve"> </w:t>
      </w:r>
      <w:r w:rsidR="00D25F5A" w:rsidRPr="00CB2C64">
        <w:rPr>
          <w:rFonts w:ascii="Times New Roman" w:hAnsi="Times New Roman"/>
          <w:color w:val="000000"/>
          <w:kern w:val="2"/>
          <w:sz w:val="28"/>
          <w:szCs w:val="28"/>
          <w:lang w:eastAsia="zh-CN"/>
        </w:rPr>
        <w:t>и пунктом 1 Положения о Министерстве строительства и жилищно-коммунального хозяйства Российской Федерации, утвержденного постановлением</w:t>
      </w:r>
      <w:r w:rsidR="00CB2C64">
        <w:rPr>
          <w:rFonts w:ascii="Times New Roman" w:hAnsi="Times New Roman"/>
          <w:color w:val="000000"/>
          <w:kern w:val="2"/>
          <w:sz w:val="28"/>
          <w:szCs w:val="28"/>
          <w:lang w:eastAsia="zh-CN"/>
        </w:rPr>
        <w:t> </w:t>
      </w:r>
      <w:r w:rsidR="00D25F5A" w:rsidRPr="00CB2C64">
        <w:rPr>
          <w:rFonts w:ascii="Times New Roman" w:hAnsi="Times New Roman"/>
          <w:color w:val="000000"/>
          <w:kern w:val="2"/>
          <w:sz w:val="28"/>
          <w:szCs w:val="28"/>
          <w:lang w:eastAsia="zh-CN"/>
        </w:rPr>
        <w:t>Правительства Российской Федерации от 18 ноября 2013 г. № 1038</w:t>
      </w:r>
      <w:r w:rsidR="00CB2C64">
        <w:rPr>
          <w:rFonts w:ascii="Times New Roman" w:hAnsi="Times New Roman"/>
          <w:color w:val="000000"/>
          <w:kern w:val="2"/>
          <w:sz w:val="28"/>
          <w:szCs w:val="28"/>
          <w:lang w:eastAsia="zh-CN"/>
        </w:rPr>
        <w:t>¹</w:t>
      </w:r>
      <w:r w:rsidR="00D25F5A">
        <w:rPr>
          <w:rFonts w:ascii="Times New Roman" w:hAnsi="Times New Roman"/>
          <w:color w:val="000000"/>
          <w:sz w:val="28"/>
          <w:szCs w:val="28"/>
        </w:rPr>
        <w:t xml:space="preserve">, </w:t>
      </w:r>
      <w:r w:rsidR="00D25F5A" w:rsidRPr="00CB2C64">
        <w:rPr>
          <w:rFonts w:ascii="Times New Roman" w:hAnsi="Times New Roman"/>
          <w:b/>
          <w:color w:val="000000"/>
          <w:sz w:val="28"/>
          <w:szCs w:val="28"/>
        </w:rPr>
        <w:t>п р и к а з ы в а ю</w:t>
      </w:r>
      <w:r w:rsidR="00D25F5A">
        <w:rPr>
          <w:rFonts w:ascii="Times New Roman" w:hAnsi="Times New Roman"/>
          <w:color w:val="000000"/>
          <w:sz w:val="28"/>
          <w:szCs w:val="28"/>
        </w:rPr>
        <w:t>:</w:t>
      </w:r>
      <w:r w:rsidR="00D25F5A" w:rsidRPr="00D25F5A">
        <w:rPr>
          <w:rFonts w:ascii="Times New Roman" w:hAnsi="Times New Roman"/>
          <w:color w:val="000000"/>
          <w:sz w:val="28"/>
          <w:szCs w:val="28"/>
        </w:rPr>
        <w:t xml:space="preserve"> </w:t>
      </w:r>
    </w:p>
    <w:p w:rsidR="001C3587" w:rsidRPr="00CB2C64" w:rsidRDefault="001C3587">
      <w:pPr>
        <w:pStyle w:val="ConsPlusNormal"/>
        <w:spacing w:before="240"/>
        <w:ind w:firstLine="540"/>
        <w:jc w:val="both"/>
        <w:rPr>
          <w:rFonts w:eastAsia="Times New Roman"/>
          <w:color w:val="000000"/>
          <w:kern w:val="2"/>
          <w:sz w:val="28"/>
          <w:szCs w:val="28"/>
          <w:lang w:eastAsia="zh-CN"/>
        </w:rPr>
      </w:pPr>
      <w:r w:rsidRPr="00CB2C64">
        <w:rPr>
          <w:rFonts w:eastAsia="Times New Roman"/>
          <w:color w:val="000000"/>
          <w:kern w:val="2"/>
          <w:sz w:val="28"/>
          <w:szCs w:val="28"/>
          <w:lang w:eastAsia="zh-CN"/>
        </w:rPr>
        <w:t>1. Установить, что к участникам закуп</w:t>
      </w:r>
      <w:r w:rsidR="00D25F5A" w:rsidRPr="00CB2C64">
        <w:rPr>
          <w:rFonts w:eastAsia="Times New Roman"/>
          <w:color w:val="000000"/>
          <w:kern w:val="2"/>
          <w:sz w:val="28"/>
          <w:szCs w:val="28"/>
          <w:lang w:eastAsia="zh-CN"/>
        </w:rPr>
        <w:t>о</w:t>
      </w:r>
      <w:r w:rsidRPr="00CB2C64">
        <w:rPr>
          <w:rFonts w:eastAsia="Times New Roman"/>
          <w:color w:val="000000"/>
          <w:kern w:val="2"/>
          <w:sz w:val="28"/>
          <w:szCs w:val="28"/>
          <w:lang w:eastAsia="zh-CN"/>
        </w:rPr>
        <w:t>к</w:t>
      </w:r>
      <w:r w:rsidR="00D25F5A" w:rsidRPr="00CB2C64">
        <w:rPr>
          <w:rFonts w:eastAsia="Times New Roman"/>
          <w:color w:val="000000"/>
          <w:kern w:val="2"/>
          <w:sz w:val="28"/>
          <w:szCs w:val="28"/>
          <w:lang w:eastAsia="zh-CN"/>
        </w:rPr>
        <w:t>,</w:t>
      </w:r>
      <w:r w:rsidRPr="00CB2C64">
        <w:rPr>
          <w:rFonts w:eastAsia="Times New Roman"/>
          <w:color w:val="000000"/>
          <w:kern w:val="2"/>
          <w:sz w:val="28"/>
          <w:szCs w:val="28"/>
          <w:lang w:eastAsia="zh-CN"/>
        </w:rPr>
        <w:t xml:space="preserve"> </w:t>
      </w:r>
      <w:r w:rsidR="00D25F5A" w:rsidRPr="00CB2C64">
        <w:rPr>
          <w:rFonts w:eastAsia="Times New Roman"/>
          <w:color w:val="000000"/>
          <w:kern w:val="2"/>
          <w:sz w:val="28"/>
          <w:szCs w:val="28"/>
          <w:lang w:eastAsia="zh-CN"/>
        </w:rPr>
        <w:t>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статьями 201</w:t>
      </w:r>
      <w:r w:rsidR="00CB2C64">
        <w:rPr>
          <w:rFonts w:eastAsia="Times New Roman"/>
          <w:color w:val="000000"/>
          <w:kern w:val="2"/>
          <w:sz w:val="28"/>
          <w:szCs w:val="28"/>
          <w:lang w:eastAsia="zh-CN"/>
        </w:rPr>
        <w:t>.</w:t>
      </w:r>
      <w:r w:rsidR="00D25F5A" w:rsidRPr="00CB2C64">
        <w:rPr>
          <w:rFonts w:eastAsia="Times New Roman"/>
          <w:color w:val="000000"/>
          <w:kern w:val="2"/>
          <w:sz w:val="28"/>
          <w:szCs w:val="28"/>
          <w:lang w:eastAsia="zh-CN"/>
        </w:rPr>
        <w:t>15-1 – 201</w:t>
      </w:r>
      <w:r w:rsidR="00CB2C64">
        <w:rPr>
          <w:rFonts w:eastAsia="Times New Roman"/>
          <w:color w:val="000000"/>
          <w:kern w:val="2"/>
          <w:sz w:val="28"/>
          <w:szCs w:val="28"/>
          <w:lang w:eastAsia="zh-CN"/>
        </w:rPr>
        <w:t>.</w:t>
      </w:r>
      <w:r w:rsidR="00D25F5A" w:rsidRPr="00CB2C64">
        <w:rPr>
          <w:rFonts w:eastAsia="Times New Roman"/>
          <w:color w:val="000000"/>
          <w:kern w:val="2"/>
          <w:sz w:val="28"/>
          <w:szCs w:val="28"/>
          <w:lang w:eastAsia="zh-CN"/>
        </w:rPr>
        <w:t>15-2-1</w:t>
      </w:r>
      <w:r w:rsidR="00CB2C64">
        <w:rPr>
          <w:rFonts w:eastAsia="Times New Roman"/>
          <w:color w:val="000000"/>
          <w:kern w:val="2"/>
          <w:sz w:val="28"/>
          <w:szCs w:val="28"/>
          <w:lang w:eastAsia="zh-CN"/>
        </w:rPr>
        <w:t> </w:t>
      </w:r>
      <w:r w:rsidR="00D25F5A" w:rsidRPr="00CB2C64">
        <w:rPr>
          <w:rFonts w:eastAsia="Times New Roman"/>
          <w:color w:val="000000"/>
          <w:kern w:val="2"/>
          <w:sz w:val="28"/>
          <w:szCs w:val="28"/>
          <w:lang w:eastAsia="zh-CN"/>
        </w:rPr>
        <w:t>Федерального</w:t>
      </w:r>
      <w:r w:rsidR="00CB2C64">
        <w:rPr>
          <w:rFonts w:eastAsia="Times New Roman"/>
          <w:color w:val="000000"/>
          <w:kern w:val="2"/>
          <w:sz w:val="28"/>
          <w:szCs w:val="28"/>
          <w:lang w:eastAsia="zh-CN"/>
        </w:rPr>
        <w:t> </w:t>
      </w:r>
      <w:r w:rsidR="00D25F5A" w:rsidRPr="00CB2C64">
        <w:rPr>
          <w:rFonts w:eastAsia="Times New Roman"/>
          <w:color w:val="000000"/>
          <w:kern w:val="2"/>
          <w:sz w:val="28"/>
          <w:szCs w:val="28"/>
          <w:lang w:eastAsia="zh-CN"/>
        </w:rPr>
        <w:t>закона от 26 октября 2002 года № 127-ФЗ «О несостоятельности (банкротстве)</w:t>
      </w:r>
      <w:r w:rsidRPr="00CB2C64">
        <w:rPr>
          <w:rFonts w:eastAsia="Times New Roman"/>
          <w:color w:val="000000"/>
          <w:kern w:val="2"/>
          <w:sz w:val="28"/>
          <w:szCs w:val="28"/>
          <w:lang w:eastAsia="zh-CN"/>
        </w:rPr>
        <w:t xml:space="preserve">, предъявляются </w:t>
      </w:r>
      <w:r w:rsidR="00D25F5A" w:rsidRPr="00CB2C64">
        <w:rPr>
          <w:rFonts w:eastAsia="Times New Roman"/>
          <w:color w:val="000000"/>
          <w:kern w:val="2"/>
          <w:sz w:val="28"/>
          <w:szCs w:val="28"/>
          <w:lang w:eastAsia="zh-CN"/>
        </w:rPr>
        <w:t xml:space="preserve">обязательные квалификационные </w:t>
      </w:r>
      <w:r w:rsidRPr="00CB2C64">
        <w:rPr>
          <w:rFonts w:eastAsia="Times New Roman"/>
          <w:color w:val="000000"/>
          <w:kern w:val="2"/>
          <w:sz w:val="28"/>
          <w:szCs w:val="28"/>
          <w:lang w:eastAsia="zh-CN"/>
        </w:rPr>
        <w:t xml:space="preserve">требования согласно </w:t>
      </w:r>
      <w:hyperlink w:anchor="Par47" w:tooltip="ДОПОЛНИТЕЛЬНЫЕ ТРЕБОВАНИЯ" w:history="1">
        <w:r w:rsidRPr="00CB2C64">
          <w:rPr>
            <w:rFonts w:eastAsia="Times New Roman"/>
            <w:color w:val="000000"/>
            <w:kern w:val="2"/>
            <w:sz w:val="28"/>
            <w:szCs w:val="28"/>
            <w:lang w:eastAsia="zh-CN"/>
          </w:rPr>
          <w:t xml:space="preserve">приложению </w:t>
        </w:r>
        <w:r w:rsidR="00CB2C64">
          <w:rPr>
            <w:rFonts w:eastAsia="Times New Roman"/>
            <w:color w:val="000000"/>
            <w:kern w:val="2"/>
            <w:sz w:val="28"/>
            <w:szCs w:val="28"/>
            <w:lang w:eastAsia="zh-CN"/>
          </w:rPr>
          <w:t>№</w:t>
        </w:r>
        <w:r w:rsidRPr="00CB2C64">
          <w:rPr>
            <w:rFonts w:eastAsia="Times New Roman"/>
            <w:color w:val="000000"/>
            <w:kern w:val="2"/>
            <w:sz w:val="28"/>
            <w:szCs w:val="28"/>
            <w:lang w:eastAsia="zh-CN"/>
          </w:rPr>
          <w:t xml:space="preserve"> 1</w:t>
        </w:r>
      </w:hyperlink>
      <w:r w:rsidRPr="00CB2C64">
        <w:rPr>
          <w:rFonts w:eastAsia="Times New Roman"/>
          <w:color w:val="000000"/>
          <w:kern w:val="2"/>
          <w:sz w:val="28"/>
          <w:szCs w:val="28"/>
          <w:lang w:eastAsia="zh-CN"/>
        </w:rPr>
        <w:t xml:space="preserve">. Соответствие участников закупки указанным требованиям подтверждается </w:t>
      </w:r>
      <w:r w:rsidR="00D25F5A" w:rsidRPr="00CB2C64">
        <w:rPr>
          <w:rFonts w:eastAsia="Times New Roman"/>
          <w:color w:val="000000"/>
          <w:kern w:val="2"/>
          <w:sz w:val="28"/>
          <w:szCs w:val="28"/>
          <w:lang w:eastAsia="zh-CN"/>
        </w:rPr>
        <w:t>представляемыми документами</w:t>
      </w:r>
      <w:r w:rsidRPr="00CB2C64">
        <w:rPr>
          <w:rFonts w:eastAsia="Times New Roman"/>
          <w:color w:val="000000"/>
          <w:kern w:val="2"/>
          <w:sz w:val="28"/>
          <w:szCs w:val="28"/>
          <w:lang w:eastAsia="zh-CN"/>
        </w:rPr>
        <w:t>.</w:t>
      </w:r>
    </w:p>
    <w:p w:rsidR="00D25F5A" w:rsidRPr="00CB2C64" w:rsidRDefault="00D25F5A" w:rsidP="00D25F5A">
      <w:pPr>
        <w:ind w:firstLine="540"/>
        <w:jc w:val="both"/>
        <w:rPr>
          <w:rFonts w:ascii="Times New Roman" w:hAnsi="Times New Roman"/>
          <w:color w:val="000000"/>
          <w:kern w:val="2"/>
          <w:sz w:val="28"/>
          <w:szCs w:val="28"/>
          <w:lang w:eastAsia="zh-CN"/>
        </w:rPr>
      </w:pPr>
      <w:r w:rsidRPr="00CB2C64">
        <w:rPr>
          <w:rFonts w:ascii="Times New Roman" w:hAnsi="Times New Roman"/>
          <w:color w:val="000000"/>
          <w:kern w:val="2"/>
          <w:sz w:val="28"/>
          <w:szCs w:val="28"/>
          <w:lang w:eastAsia="zh-CN"/>
        </w:rPr>
        <w:t xml:space="preserve">2. Настоящий приказ вступает в </w:t>
      </w:r>
      <w:r w:rsidRPr="00DA70B4">
        <w:rPr>
          <w:rFonts w:ascii="Times New Roman" w:hAnsi="Times New Roman"/>
          <w:color w:val="000000"/>
          <w:kern w:val="2"/>
          <w:sz w:val="28"/>
          <w:szCs w:val="28"/>
          <w:lang w:eastAsia="zh-CN"/>
        </w:rPr>
        <w:t>силу со дня его официального опубликования</w:t>
      </w:r>
      <w:r w:rsidRPr="00CB2C64">
        <w:rPr>
          <w:rFonts w:ascii="Times New Roman" w:hAnsi="Times New Roman"/>
          <w:color w:val="000000"/>
          <w:kern w:val="2"/>
          <w:sz w:val="28"/>
          <w:szCs w:val="28"/>
          <w:lang w:eastAsia="zh-CN"/>
        </w:rPr>
        <w:t>.</w:t>
      </w:r>
    </w:p>
    <w:p w:rsidR="00D25F5A" w:rsidRPr="00D25F5A" w:rsidRDefault="00D25F5A" w:rsidP="00D25F5A">
      <w:pPr>
        <w:spacing w:after="0" w:line="240" w:lineRule="auto"/>
        <w:jc w:val="center"/>
        <w:rPr>
          <w:rFonts w:ascii="Verdana" w:hAnsi="Verdana"/>
          <w:sz w:val="21"/>
          <w:szCs w:val="21"/>
        </w:rPr>
      </w:pPr>
      <w:r w:rsidRPr="00D25F5A">
        <w:rPr>
          <w:rFonts w:ascii="Times New Roman" w:hAnsi="Times New Roman"/>
          <w:sz w:val="24"/>
          <w:szCs w:val="24"/>
        </w:rPr>
        <w:t> </w:t>
      </w:r>
    </w:p>
    <w:p w:rsidR="00D25F5A" w:rsidRDefault="00D25F5A" w:rsidP="00D25F5A">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CB2C64">
        <w:rPr>
          <w:rFonts w:ascii="Times New Roman" w:hAnsi="Times New Roman" w:cs="Times New Roman"/>
          <w:sz w:val="28"/>
          <w:szCs w:val="28"/>
        </w:rPr>
        <w:t xml:space="preserve">               </w:t>
      </w:r>
      <w:r>
        <w:rPr>
          <w:rFonts w:ascii="Times New Roman" w:hAnsi="Times New Roman" w:cs="Times New Roman"/>
          <w:sz w:val="28"/>
          <w:szCs w:val="28"/>
        </w:rPr>
        <w:t xml:space="preserve">  В.В. Якушев</w:t>
      </w:r>
    </w:p>
    <w:p w:rsidR="00D25F5A" w:rsidRDefault="00D25F5A" w:rsidP="00D25F5A">
      <w:pPr>
        <w:rPr>
          <w:sz w:val="28"/>
          <w:szCs w:val="28"/>
        </w:rPr>
        <w:sectPr w:rsidR="00D25F5A">
          <w:pgSz w:w="11906" w:h="16838"/>
          <w:pgMar w:top="1134" w:right="567" w:bottom="1134" w:left="1134" w:header="709" w:footer="709" w:gutter="0"/>
          <w:pgNumType w:start="1"/>
          <w:cols w:space="720"/>
        </w:sectPr>
      </w:pPr>
    </w:p>
    <w:p w:rsidR="001C3587" w:rsidRDefault="001C3587">
      <w:pPr>
        <w:pStyle w:val="ConsPlusNormal"/>
        <w:jc w:val="right"/>
        <w:outlineLvl w:val="0"/>
      </w:pPr>
      <w:r>
        <w:lastRenderedPageBreak/>
        <w:t>Приложение N 1</w:t>
      </w:r>
    </w:p>
    <w:p w:rsidR="001C3587" w:rsidRDefault="001C3587">
      <w:pPr>
        <w:pStyle w:val="ConsPlusNormal"/>
        <w:jc w:val="right"/>
      </w:pPr>
      <w:r>
        <w:t xml:space="preserve">к </w:t>
      </w:r>
      <w:r w:rsidR="005E18BB">
        <w:t>Приказу Минстроя России</w:t>
      </w:r>
    </w:p>
    <w:p w:rsidR="001C3587" w:rsidRDefault="001C3587">
      <w:pPr>
        <w:pStyle w:val="ConsPlusNormal"/>
        <w:jc w:val="center"/>
      </w:pPr>
    </w:p>
    <w:p w:rsidR="001C3587" w:rsidRPr="00CB2C64" w:rsidRDefault="00D25F5A" w:rsidP="00D25F5A">
      <w:pPr>
        <w:pStyle w:val="ConsPlusTitle"/>
        <w:jc w:val="center"/>
        <w:rPr>
          <w:rFonts w:ascii="Times New Roman" w:hAnsi="Times New Roman" w:cs="Times New Roman"/>
          <w:bCs w:val="0"/>
          <w:color w:val="000000"/>
          <w:kern w:val="2"/>
          <w:sz w:val="28"/>
          <w:szCs w:val="28"/>
          <w:lang w:eastAsia="zh-CN"/>
        </w:rPr>
      </w:pPr>
      <w:bookmarkStart w:id="1" w:name="Par47"/>
      <w:bookmarkEnd w:id="1"/>
      <w:r w:rsidRPr="00CB2C64">
        <w:rPr>
          <w:rFonts w:ascii="Times New Roman" w:hAnsi="Times New Roman" w:cs="Times New Roman"/>
          <w:bCs w:val="0"/>
          <w:color w:val="000000"/>
          <w:kern w:val="2"/>
          <w:sz w:val="28"/>
          <w:szCs w:val="28"/>
          <w:lang w:eastAsia="zh-CN"/>
        </w:rPr>
        <w:t>Обязательные квалификационные требования к участникам</w:t>
      </w:r>
      <w:r w:rsidR="001C3587" w:rsidRPr="00CB2C64">
        <w:rPr>
          <w:rFonts w:ascii="Times New Roman" w:hAnsi="Times New Roman" w:cs="Times New Roman"/>
          <w:bCs w:val="0"/>
          <w:color w:val="000000"/>
          <w:kern w:val="2"/>
          <w:sz w:val="28"/>
          <w:szCs w:val="28"/>
          <w:lang w:eastAsia="zh-CN"/>
        </w:rPr>
        <w:t xml:space="preserve"> </w:t>
      </w:r>
      <w:r w:rsidRPr="00CB2C64">
        <w:rPr>
          <w:rFonts w:ascii="Times New Roman" w:hAnsi="Times New Roman" w:cs="Times New Roman"/>
          <w:bCs w:val="0"/>
          <w:color w:val="000000"/>
          <w:kern w:val="2"/>
          <w:sz w:val="28"/>
          <w:szCs w:val="28"/>
          <w:lang w:eastAsia="zh-CN"/>
        </w:rPr>
        <w:t>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статьями 201</w:t>
      </w:r>
      <w:r w:rsidR="00CB2C64">
        <w:rPr>
          <w:rFonts w:ascii="Times New Roman" w:hAnsi="Times New Roman" w:cs="Times New Roman"/>
          <w:bCs w:val="0"/>
          <w:color w:val="000000"/>
          <w:kern w:val="2"/>
          <w:sz w:val="28"/>
          <w:szCs w:val="28"/>
          <w:lang w:eastAsia="zh-CN"/>
        </w:rPr>
        <w:t>.</w:t>
      </w:r>
      <w:r w:rsidRPr="00CB2C64">
        <w:rPr>
          <w:rFonts w:ascii="Times New Roman" w:hAnsi="Times New Roman" w:cs="Times New Roman"/>
          <w:bCs w:val="0"/>
          <w:color w:val="000000"/>
          <w:kern w:val="2"/>
          <w:sz w:val="28"/>
          <w:szCs w:val="28"/>
          <w:lang w:eastAsia="zh-CN"/>
        </w:rPr>
        <w:t>15-1 – 201</w:t>
      </w:r>
      <w:r w:rsidR="00CB2C64">
        <w:rPr>
          <w:rFonts w:ascii="Times New Roman" w:hAnsi="Times New Roman" w:cs="Times New Roman"/>
          <w:bCs w:val="0"/>
          <w:color w:val="000000"/>
          <w:kern w:val="2"/>
          <w:sz w:val="28"/>
          <w:szCs w:val="28"/>
          <w:lang w:eastAsia="zh-CN"/>
        </w:rPr>
        <w:t>.</w:t>
      </w:r>
      <w:r w:rsidRPr="00CB2C64">
        <w:rPr>
          <w:rFonts w:ascii="Times New Roman" w:hAnsi="Times New Roman" w:cs="Times New Roman"/>
          <w:bCs w:val="0"/>
          <w:color w:val="000000"/>
          <w:kern w:val="2"/>
          <w:sz w:val="28"/>
          <w:szCs w:val="28"/>
          <w:lang w:eastAsia="zh-CN"/>
        </w:rPr>
        <w:t>15-2-1 Федерального закона от 26 октября 2002 года № 127-ФЗ «О несостоятельности (банкротстве)»</w:t>
      </w:r>
    </w:p>
    <w:p w:rsidR="001C3587" w:rsidRDefault="001C3587">
      <w:pPr>
        <w:pStyle w:val="ConsPlusNormal"/>
        <w:ind w:firstLine="540"/>
        <w:jc w:val="both"/>
      </w:pPr>
    </w:p>
    <w:p w:rsidR="001C3587" w:rsidRPr="00CB2C64" w:rsidRDefault="00D25F5A">
      <w:pPr>
        <w:pStyle w:val="ConsPlusNormal"/>
        <w:ind w:firstLine="540"/>
        <w:jc w:val="both"/>
        <w:rPr>
          <w:rFonts w:eastAsia="Times New Roman"/>
          <w:color w:val="000000"/>
          <w:kern w:val="2"/>
          <w:sz w:val="28"/>
          <w:szCs w:val="28"/>
          <w:lang w:eastAsia="zh-CN"/>
        </w:rPr>
      </w:pPr>
      <w:r w:rsidRPr="00CB2C64">
        <w:rPr>
          <w:rFonts w:eastAsia="Times New Roman"/>
          <w:color w:val="000000"/>
          <w:kern w:val="2"/>
          <w:sz w:val="28"/>
          <w:szCs w:val="28"/>
          <w:lang w:eastAsia="zh-CN"/>
        </w:rPr>
        <w:t>При осуществлении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статьями 201</w:t>
      </w:r>
      <w:r w:rsidR="00CB2C64">
        <w:rPr>
          <w:rFonts w:eastAsia="Times New Roman"/>
          <w:color w:val="000000"/>
          <w:kern w:val="2"/>
          <w:sz w:val="28"/>
          <w:szCs w:val="28"/>
          <w:lang w:eastAsia="zh-CN"/>
        </w:rPr>
        <w:t>.</w:t>
      </w:r>
      <w:r w:rsidRPr="00CB2C64">
        <w:rPr>
          <w:rFonts w:eastAsia="Times New Roman"/>
          <w:color w:val="000000"/>
          <w:kern w:val="2"/>
          <w:sz w:val="28"/>
          <w:szCs w:val="28"/>
          <w:lang w:eastAsia="zh-CN"/>
        </w:rPr>
        <w:t>15-1 – 201</w:t>
      </w:r>
      <w:r w:rsidR="00CB2C64">
        <w:rPr>
          <w:rFonts w:eastAsia="Times New Roman"/>
          <w:color w:val="000000"/>
          <w:kern w:val="2"/>
          <w:sz w:val="28"/>
          <w:szCs w:val="28"/>
          <w:lang w:eastAsia="zh-CN"/>
        </w:rPr>
        <w:t>.</w:t>
      </w:r>
      <w:r w:rsidRPr="00CB2C64">
        <w:rPr>
          <w:rFonts w:eastAsia="Times New Roman"/>
          <w:color w:val="000000"/>
          <w:kern w:val="2"/>
          <w:sz w:val="28"/>
          <w:szCs w:val="28"/>
          <w:lang w:eastAsia="zh-CN"/>
        </w:rPr>
        <w:t>15-2-1 Федерального закона от 26 октября 2002 года № 127-ФЗ «О несостоятельности (банкротстве)</w:t>
      </w:r>
      <w:r w:rsidR="00CB2C64">
        <w:rPr>
          <w:rFonts w:eastAsia="Times New Roman"/>
          <w:color w:val="000000"/>
          <w:kern w:val="2"/>
          <w:sz w:val="28"/>
          <w:szCs w:val="28"/>
          <w:lang w:eastAsia="zh-CN"/>
        </w:rPr>
        <w:t>»</w:t>
      </w:r>
      <w:r w:rsidRPr="00CB2C64">
        <w:rPr>
          <w:rFonts w:eastAsia="Times New Roman"/>
          <w:color w:val="000000"/>
          <w:kern w:val="2"/>
          <w:sz w:val="28"/>
          <w:szCs w:val="28"/>
          <w:lang w:eastAsia="zh-CN"/>
        </w:rPr>
        <w:t>, устанавливаются следующие обязательные квалификационные требования:</w:t>
      </w:r>
    </w:p>
    <w:p w:rsidR="00D25F5A" w:rsidRPr="00CB2C64" w:rsidRDefault="00D25F5A" w:rsidP="00CB2C64">
      <w:pPr>
        <w:numPr>
          <w:ilvl w:val="0"/>
          <w:numId w:val="1"/>
        </w:numPr>
        <w:spacing w:after="0" w:line="240" w:lineRule="auto"/>
        <w:ind w:left="0"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B2C64" w:rsidRPr="00CB2C64">
        <w:rPr>
          <w:rFonts w:ascii="Times New Roman" w:hAnsi="Times New Roman"/>
          <w:color w:val="000000"/>
          <w:kern w:val="2"/>
          <w:sz w:val="28"/>
          <w:szCs w:val="28"/>
          <w:lang w:eastAsia="zh-CN"/>
        </w:rPr>
        <w:t xml:space="preserve"> (наличие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r w:rsidRPr="00D25F5A">
        <w:rPr>
          <w:rFonts w:ascii="Times New Roman" w:hAnsi="Times New Roman"/>
          <w:color w:val="000000"/>
          <w:kern w:val="2"/>
          <w:sz w:val="28"/>
          <w:szCs w:val="28"/>
          <w:lang w:eastAsia="zh-CN"/>
        </w:rPr>
        <w:t>;</w:t>
      </w:r>
    </w:p>
    <w:p w:rsidR="00D25F5A" w:rsidRPr="00CB2C64"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D25F5A">
        <w:rPr>
          <w:rFonts w:ascii="Times New Roman" w:hAnsi="Times New Roman"/>
          <w:color w:val="000000"/>
          <w:kern w:val="2"/>
          <w:sz w:val="28"/>
          <w:szCs w:val="28"/>
          <w:lang w:eastAsia="zh-CN"/>
        </w:rPr>
        <w:lastRenderedPageBreak/>
        <w:t>заявлению на дату рассмотрения заявки на участие в определении поставщика (подрядчика, исполнителя) не принято;</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7)</w:t>
      </w:r>
      <w:r w:rsidRPr="00CB2C64">
        <w:rPr>
          <w:rFonts w:ascii="Times New Roman" w:hAnsi="Times New Roman"/>
          <w:color w:val="000000"/>
          <w:kern w:val="2"/>
          <w:sz w:val="28"/>
          <w:szCs w:val="28"/>
          <w:lang w:eastAsia="zh-CN"/>
        </w:rPr>
        <w:t> </w:t>
      </w:r>
      <w:r w:rsidRPr="00D25F5A">
        <w:rPr>
          <w:rFonts w:ascii="Times New Roman" w:hAnsi="Times New Roman"/>
          <w:color w:val="000000"/>
          <w:kern w:val="2"/>
          <w:sz w:val="28"/>
          <w:szCs w:val="28"/>
          <w:lang w:eastAsia="zh-C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lastRenderedPageBreak/>
        <w:t>9) участник закупки не является офшорной компанией;</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10) отсутствие у участника закупки ограничений для участия в закупках, установленных законодательством Российской Федерации.</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 xml:space="preserve">11) </w:t>
      </w:r>
      <w:r w:rsidRPr="00CB2C64">
        <w:rPr>
          <w:rFonts w:ascii="Times New Roman" w:hAnsi="Times New Roman"/>
          <w:color w:val="000000"/>
          <w:kern w:val="2"/>
          <w:sz w:val="28"/>
          <w:szCs w:val="28"/>
          <w:lang w:eastAsia="zh-CN"/>
        </w:rPr>
        <w:t>з</w:t>
      </w:r>
      <w:r w:rsidRPr="00D25F5A">
        <w:rPr>
          <w:rFonts w:ascii="Times New Roman" w:hAnsi="Times New Roman"/>
          <w:color w:val="000000"/>
          <w:kern w:val="2"/>
          <w:sz w:val="28"/>
          <w:szCs w:val="28"/>
          <w:lang w:eastAsia="zh-CN"/>
        </w:rPr>
        <w:t>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D25F5A">
        <w:rPr>
          <w:rFonts w:ascii="Times New Roman" w:hAnsi="Times New Roman"/>
          <w:color w:val="000000"/>
          <w:kern w:val="2"/>
          <w:sz w:val="28"/>
          <w:szCs w:val="28"/>
          <w:lang w:eastAsia="zh-CN"/>
        </w:rPr>
        <w:t>1</w:t>
      </w:r>
      <w:r w:rsidRPr="00CB2C64">
        <w:rPr>
          <w:rFonts w:ascii="Times New Roman" w:hAnsi="Times New Roman"/>
          <w:color w:val="000000"/>
          <w:kern w:val="2"/>
          <w:sz w:val="28"/>
          <w:szCs w:val="28"/>
          <w:lang w:eastAsia="zh-CN"/>
        </w:rPr>
        <w:t>2</w:t>
      </w:r>
      <w:r w:rsidRPr="00D25F5A">
        <w:rPr>
          <w:rFonts w:ascii="Times New Roman" w:hAnsi="Times New Roman"/>
          <w:color w:val="000000"/>
          <w:kern w:val="2"/>
          <w:sz w:val="28"/>
          <w:szCs w:val="28"/>
          <w:lang w:eastAsia="zh-CN"/>
        </w:rPr>
        <w:t xml:space="preserve">) </w:t>
      </w:r>
      <w:r w:rsidRPr="00CB2C64">
        <w:rPr>
          <w:rFonts w:ascii="Times New Roman" w:hAnsi="Times New Roman"/>
          <w:color w:val="000000"/>
          <w:kern w:val="2"/>
          <w:sz w:val="28"/>
          <w:szCs w:val="28"/>
          <w:lang w:eastAsia="zh-CN"/>
        </w:rPr>
        <w:t xml:space="preserve">наличие у участника закупки </w:t>
      </w:r>
      <w:r w:rsidRPr="00D25F5A">
        <w:rPr>
          <w:rFonts w:ascii="Times New Roman" w:hAnsi="Times New Roman"/>
          <w:color w:val="000000"/>
          <w:kern w:val="2"/>
          <w:sz w:val="28"/>
          <w:szCs w:val="28"/>
          <w:lang w:eastAsia="zh-CN"/>
        </w:rPr>
        <w:t>финансовых ресурсов для исполнения контракта;</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CB2C64">
        <w:rPr>
          <w:rFonts w:ascii="Times New Roman" w:hAnsi="Times New Roman"/>
          <w:color w:val="000000"/>
          <w:kern w:val="2"/>
          <w:sz w:val="28"/>
          <w:szCs w:val="28"/>
          <w:lang w:eastAsia="zh-CN"/>
        </w:rPr>
        <w:t>13</w:t>
      </w:r>
      <w:r w:rsidRPr="00D25F5A">
        <w:rPr>
          <w:rFonts w:ascii="Times New Roman" w:hAnsi="Times New Roman"/>
          <w:color w:val="000000"/>
          <w:kern w:val="2"/>
          <w:sz w:val="28"/>
          <w:szCs w:val="28"/>
          <w:lang w:eastAsia="zh-CN"/>
        </w:rPr>
        <w:t>) на праве собственности или ином законном основании оборудования и других материальных ресурсов для исполнения контракта;</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CB2C64">
        <w:rPr>
          <w:rFonts w:ascii="Times New Roman" w:hAnsi="Times New Roman"/>
          <w:color w:val="000000"/>
          <w:kern w:val="2"/>
          <w:sz w:val="28"/>
          <w:szCs w:val="28"/>
          <w:lang w:eastAsia="zh-CN"/>
        </w:rPr>
        <w:t>14</w:t>
      </w:r>
      <w:r w:rsidRPr="00D25F5A">
        <w:rPr>
          <w:rFonts w:ascii="Times New Roman" w:hAnsi="Times New Roman"/>
          <w:color w:val="000000"/>
          <w:kern w:val="2"/>
          <w:sz w:val="28"/>
          <w:szCs w:val="28"/>
          <w:lang w:eastAsia="zh-CN"/>
        </w:rPr>
        <w:t xml:space="preserve">) </w:t>
      </w:r>
      <w:r w:rsidRPr="00CB2C64">
        <w:rPr>
          <w:rFonts w:ascii="Times New Roman" w:hAnsi="Times New Roman"/>
          <w:color w:val="000000"/>
          <w:kern w:val="2"/>
          <w:sz w:val="28"/>
          <w:szCs w:val="28"/>
          <w:lang w:eastAsia="zh-CN"/>
        </w:rPr>
        <w:t xml:space="preserve">наличие у участника закупки </w:t>
      </w:r>
      <w:r w:rsidRPr="00D25F5A">
        <w:rPr>
          <w:rFonts w:ascii="Times New Roman" w:hAnsi="Times New Roman"/>
          <w:color w:val="000000"/>
          <w:kern w:val="2"/>
          <w:sz w:val="28"/>
          <w:szCs w:val="28"/>
          <w:lang w:eastAsia="zh-CN"/>
        </w:rPr>
        <w:t>опыта работы, связанного с предметом контракта, и деловой репутации;</w:t>
      </w:r>
    </w:p>
    <w:p w:rsidR="00D25F5A" w:rsidRPr="00D25F5A" w:rsidRDefault="00D25F5A" w:rsidP="00D25F5A">
      <w:pPr>
        <w:spacing w:after="0" w:line="240" w:lineRule="auto"/>
        <w:ind w:firstLine="540"/>
        <w:jc w:val="both"/>
        <w:rPr>
          <w:rFonts w:ascii="Times New Roman" w:hAnsi="Times New Roman"/>
          <w:color w:val="000000"/>
          <w:kern w:val="2"/>
          <w:sz w:val="28"/>
          <w:szCs w:val="28"/>
          <w:lang w:eastAsia="zh-CN"/>
        </w:rPr>
      </w:pPr>
      <w:r w:rsidRPr="00CB2C64">
        <w:rPr>
          <w:rFonts w:ascii="Times New Roman" w:hAnsi="Times New Roman"/>
          <w:color w:val="000000"/>
          <w:kern w:val="2"/>
          <w:sz w:val="28"/>
          <w:szCs w:val="28"/>
          <w:lang w:eastAsia="zh-CN"/>
        </w:rPr>
        <w:t>15</w:t>
      </w:r>
      <w:r w:rsidRPr="00D25F5A">
        <w:rPr>
          <w:rFonts w:ascii="Times New Roman" w:hAnsi="Times New Roman"/>
          <w:color w:val="000000"/>
          <w:kern w:val="2"/>
          <w:sz w:val="28"/>
          <w:szCs w:val="28"/>
          <w:lang w:eastAsia="zh-CN"/>
        </w:rPr>
        <w:t xml:space="preserve">) </w:t>
      </w:r>
      <w:r w:rsidRPr="00CB2C64">
        <w:rPr>
          <w:rFonts w:ascii="Times New Roman" w:hAnsi="Times New Roman"/>
          <w:color w:val="000000"/>
          <w:kern w:val="2"/>
          <w:sz w:val="28"/>
          <w:szCs w:val="28"/>
          <w:lang w:eastAsia="zh-CN"/>
        </w:rPr>
        <w:t xml:space="preserve">наличие у участника закупки </w:t>
      </w:r>
      <w:r w:rsidRPr="00D25F5A">
        <w:rPr>
          <w:rFonts w:ascii="Times New Roman" w:hAnsi="Times New Roman"/>
          <w:color w:val="000000"/>
          <w:kern w:val="2"/>
          <w:sz w:val="28"/>
          <w:szCs w:val="28"/>
          <w:lang w:eastAsia="zh-CN"/>
        </w:rPr>
        <w:t>необходимого количества специалистов и иных работников определенного уровня квалификации для исполнения контракта.</w:t>
      </w:r>
    </w:p>
    <w:p w:rsidR="001C3587" w:rsidRPr="00CB2C64" w:rsidRDefault="001C3587">
      <w:pPr>
        <w:pStyle w:val="ConsPlusNormal"/>
        <w:ind w:firstLine="540"/>
        <w:jc w:val="both"/>
        <w:rPr>
          <w:rFonts w:eastAsia="Times New Roman"/>
          <w:color w:val="000000"/>
          <w:kern w:val="2"/>
          <w:sz w:val="28"/>
          <w:szCs w:val="28"/>
          <w:lang w:eastAsia="zh-CN"/>
        </w:rPr>
      </w:pPr>
    </w:p>
    <w:sectPr w:rsidR="001C3587" w:rsidRPr="00CB2C64" w:rsidSect="00D25F5A">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B3" w:rsidRDefault="00896EB3">
      <w:pPr>
        <w:spacing w:after="0" w:line="240" w:lineRule="auto"/>
      </w:pPr>
      <w:r>
        <w:separator/>
      </w:r>
    </w:p>
  </w:endnote>
  <w:endnote w:type="continuationSeparator" w:id="0">
    <w:p w:rsidR="00896EB3" w:rsidRDefault="0089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87" w:rsidRDefault="001C358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C3587">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C3587" w:rsidRDefault="001C3587">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C3587" w:rsidRDefault="001C3587">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1C3587" w:rsidRDefault="001C358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D2B2F">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D2B2F">
            <w:rPr>
              <w:noProof/>
              <w:sz w:val="20"/>
              <w:szCs w:val="20"/>
            </w:rPr>
            <w:t>4</w:t>
          </w:r>
          <w:r>
            <w:rPr>
              <w:sz w:val="20"/>
              <w:szCs w:val="20"/>
            </w:rPr>
            <w:fldChar w:fldCharType="end"/>
          </w:r>
        </w:p>
      </w:tc>
    </w:tr>
  </w:tbl>
  <w:p w:rsidR="001C3587" w:rsidRDefault="001C358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B3" w:rsidRDefault="00896EB3">
      <w:pPr>
        <w:spacing w:after="0" w:line="240" w:lineRule="auto"/>
      </w:pPr>
      <w:r>
        <w:separator/>
      </w:r>
    </w:p>
  </w:footnote>
  <w:footnote w:type="continuationSeparator" w:id="0">
    <w:p w:rsidR="00896EB3" w:rsidRDefault="0089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C358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C3587" w:rsidRDefault="001C3587">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1C3587" w:rsidRDefault="001C358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C3587" w:rsidRDefault="001C3587">
          <w:pPr>
            <w:pStyle w:val="ConsPlusNormal"/>
            <w:jc w:val="right"/>
            <w:rPr>
              <w:sz w:val="16"/>
              <w:szCs w:val="16"/>
            </w:rPr>
          </w:pPr>
        </w:p>
      </w:tc>
    </w:tr>
  </w:tbl>
  <w:p w:rsidR="001C3587" w:rsidRDefault="001C3587">
    <w:pPr>
      <w:pStyle w:val="ConsPlusNormal"/>
      <w:pBdr>
        <w:bottom w:val="single" w:sz="12" w:space="0" w:color="auto"/>
      </w:pBdr>
      <w:jc w:val="center"/>
      <w:rPr>
        <w:sz w:val="2"/>
        <w:szCs w:val="2"/>
      </w:rPr>
    </w:pPr>
  </w:p>
  <w:p w:rsidR="001C3587" w:rsidRDefault="001C3587">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161"/>
    <w:multiLevelType w:val="hybridMultilevel"/>
    <w:tmpl w:val="90FCAF6E"/>
    <w:lvl w:ilvl="0" w:tplc="D2D4AF02">
      <w:start w:val="1"/>
      <w:numFmt w:val="decimal"/>
      <w:lvlText w:val="%1)"/>
      <w:lvlJc w:val="left"/>
      <w:pPr>
        <w:ind w:left="975" w:hanging="43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EB"/>
    <w:rsid w:val="00033CA6"/>
    <w:rsid w:val="0008150D"/>
    <w:rsid w:val="001C3587"/>
    <w:rsid w:val="002772F8"/>
    <w:rsid w:val="002A69EC"/>
    <w:rsid w:val="005412FD"/>
    <w:rsid w:val="005B22B7"/>
    <w:rsid w:val="005C7BDC"/>
    <w:rsid w:val="005E18BB"/>
    <w:rsid w:val="00782968"/>
    <w:rsid w:val="00896EB3"/>
    <w:rsid w:val="00982754"/>
    <w:rsid w:val="00AB65EB"/>
    <w:rsid w:val="00AC5EDD"/>
    <w:rsid w:val="00B31B4C"/>
    <w:rsid w:val="00BE41DB"/>
    <w:rsid w:val="00CB2C64"/>
    <w:rsid w:val="00CD2B2F"/>
    <w:rsid w:val="00D25F5A"/>
    <w:rsid w:val="00DA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91559A-520A-4E1C-9E57-846CBA9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25F5A"/>
    <w:pPr>
      <w:tabs>
        <w:tab w:val="center" w:pos="4677"/>
        <w:tab w:val="right" w:pos="9355"/>
      </w:tabs>
    </w:pPr>
  </w:style>
  <w:style w:type="character" w:customStyle="1" w:styleId="a4">
    <w:name w:val="Верхний колонтитул Знак"/>
    <w:basedOn w:val="a0"/>
    <w:link w:val="a3"/>
    <w:uiPriority w:val="99"/>
    <w:locked/>
    <w:rsid w:val="00D25F5A"/>
    <w:rPr>
      <w:rFonts w:cs="Times New Roman"/>
    </w:rPr>
  </w:style>
  <w:style w:type="paragraph" w:styleId="a5">
    <w:name w:val="footer"/>
    <w:basedOn w:val="a"/>
    <w:link w:val="a6"/>
    <w:uiPriority w:val="99"/>
    <w:unhideWhenUsed/>
    <w:rsid w:val="00D25F5A"/>
    <w:pPr>
      <w:tabs>
        <w:tab w:val="center" w:pos="4677"/>
        <w:tab w:val="right" w:pos="9355"/>
      </w:tabs>
    </w:pPr>
  </w:style>
  <w:style w:type="character" w:customStyle="1" w:styleId="a6">
    <w:name w:val="Нижний колонтитул Знак"/>
    <w:basedOn w:val="a0"/>
    <w:link w:val="a5"/>
    <w:uiPriority w:val="99"/>
    <w:locked/>
    <w:rsid w:val="00D25F5A"/>
    <w:rPr>
      <w:rFonts w:cs="Times New Roman"/>
    </w:rPr>
  </w:style>
  <w:style w:type="paragraph" w:styleId="a7">
    <w:name w:val="footnote text"/>
    <w:basedOn w:val="a"/>
    <w:link w:val="a8"/>
    <w:uiPriority w:val="99"/>
    <w:semiHidden/>
    <w:unhideWhenUsed/>
    <w:rsid w:val="00D25F5A"/>
    <w:pPr>
      <w:suppressAutoHyphens/>
      <w:autoSpaceDE w:val="0"/>
      <w:spacing w:after="0" w:line="240" w:lineRule="auto"/>
    </w:pPr>
    <w:rPr>
      <w:rFonts w:ascii="Times New Roman" w:hAnsi="Times New Roman"/>
      <w:sz w:val="20"/>
      <w:szCs w:val="20"/>
      <w:lang w:eastAsia="zh-CN"/>
    </w:rPr>
  </w:style>
  <w:style w:type="character" w:customStyle="1" w:styleId="a8">
    <w:name w:val="Текст сноски Знак"/>
    <w:basedOn w:val="a0"/>
    <w:link w:val="a7"/>
    <w:uiPriority w:val="99"/>
    <w:semiHidden/>
    <w:locked/>
    <w:rsid w:val="00D25F5A"/>
    <w:rPr>
      <w:rFonts w:ascii="Times New Roman" w:hAnsi="Times New Roman" w:cs="Times New Roman"/>
      <w:sz w:val="20"/>
      <w:szCs w:val="20"/>
      <w:lang w:val="x-none" w:eastAsia="zh-CN"/>
    </w:rPr>
  </w:style>
  <w:style w:type="character" w:customStyle="1" w:styleId="a9">
    <w:name w:val="Символ сноски"/>
    <w:rsid w:val="00D25F5A"/>
    <w:rPr>
      <w:vertAlign w:val="superscript"/>
    </w:rPr>
  </w:style>
  <w:style w:type="paragraph" w:customStyle="1" w:styleId="ConsNormal">
    <w:name w:val="ConsNormal"/>
    <w:rsid w:val="00D25F5A"/>
    <w:pPr>
      <w:widowControl w:val="0"/>
      <w:autoSpaceDE w:val="0"/>
      <w:autoSpaceDN w:val="0"/>
      <w:adjustRightInd w:val="0"/>
      <w:spacing w:after="0" w:line="240" w:lineRule="auto"/>
      <w:ind w:right="19772" w:firstLine="720"/>
    </w:pPr>
    <w:rPr>
      <w:rFonts w:ascii="Arial" w:hAnsi="Arial" w:cs="Arial"/>
      <w:sz w:val="20"/>
      <w:szCs w:val="20"/>
    </w:rPr>
  </w:style>
  <w:style w:type="paragraph" w:styleId="aa">
    <w:name w:val="Balloon Text"/>
    <w:basedOn w:val="a"/>
    <w:link w:val="ab"/>
    <w:uiPriority w:val="99"/>
    <w:semiHidden/>
    <w:unhideWhenUsed/>
    <w:rsid w:val="00CB2C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CB2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8407">
      <w:marLeft w:val="0"/>
      <w:marRight w:val="0"/>
      <w:marTop w:val="0"/>
      <w:marBottom w:val="0"/>
      <w:divBdr>
        <w:top w:val="none" w:sz="0" w:space="0" w:color="auto"/>
        <w:left w:val="none" w:sz="0" w:space="0" w:color="auto"/>
        <w:bottom w:val="none" w:sz="0" w:space="0" w:color="auto"/>
        <w:right w:val="none" w:sz="0" w:space="0" w:color="auto"/>
      </w:divBdr>
    </w:div>
    <w:div w:id="1287278408">
      <w:marLeft w:val="0"/>
      <w:marRight w:val="0"/>
      <w:marTop w:val="0"/>
      <w:marBottom w:val="0"/>
      <w:divBdr>
        <w:top w:val="none" w:sz="0" w:space="0" w:color="auto"/>
        <w:left w:val="none" w:sz="0" w:space="0" w:color="auto"/>
        <w:bottom w:val="none" w:sz="0" w:space="0" w:color="auto"/>
        <w:right w:val="none" w:sz="0" w:space="0" w:color="auto"/>
      </w:divBdr>
    </w:div>
    <w:div w:id="1287278412">
      <w:marLeft w:val="0"/>
      <w:marRight w:val="0"/>
      <w:marTop w:val="0"/>
      <w:marBottom w:val="0"/>
      <w:divBdr>
        <w:top w:val="none" w:sz="0" w:space="0" w:color="auto"/>
        <w:left w:val="none" w:sz="0" w:space="0" w:color="auto"/>
        <w:bottom w:val="none" w:sz="0" w:space="0" w:color="auto"/>
        <w:right w:val="none" w:sz="0" w:space="0" w:color="auto"/>
      </w:divBdr>
      <w:divsChild>
        <w:div w:id="1287278409">
          <w:marLeft w:val="0"/>
          <w:marRight w:val="0"/>
          <w:marTop w:val="0"/>
          <w:marBottom w:val="0"/>
          <w:divBdr>
            <w:top w:val="none" w:sz="0" w:space="0" w:color="auto"/>
            <w:left w:val="none" w:sz="0" w:space="0" w:color="auto"/>
            <w:bottom w:val="none" w:sz="0" w:space="0" w:color="auto"/>
            <w:right w:val="none" w:sz="0" w:space="0" w:color="auto"/>
          </w:divBdr>
        </w:div>
        <w:div w:id="1287278410">
          <w:marLeft w:val="0"/>
          <w:marRight w:val="0"/>
          <w:marTop w:val="0"/>
          <w:marBottom w:val="0"/>
          <w:divBdr>
            <w:top w:val="none" w:sz="0" w:space="0" w:color="auto"/>
            <w:left w:val="none" w:sz="0" w:space="0" w:color="auto"/>
            <w:bottom w:val="none" w:sz="0" w:space="0" w:color="auto"/>
            <w:right w:val="none" w:sz="0" w:space="0" w:color="auto"/>
          </w:divBdr>
        </w:div>
        <w:div w:id="1287278411">
          <w:marLeft w:val="0"/>
          <w:marRight w:val="0"/>
          <w:marTop w:val="0"/>
          <w:marBottom w:val="0"/>
          <w:divBdr>
            <w:top w:val="none" w:sz="0" w:space="0" w:color="auto"/>
            <w:left w:val="none" w:sz="0" w:space="0" w:color="auto"/>
            <w:bottom w:val="none" w:sz="0" w:space="0" w:color="auto"/>
            <w:right w:val="none" w:sz="0" w:space="0" w:color="auto"/>
          </w:divBdr>
        </w:div>
        <w:div w:id="1287278413">
          <w:marLeft w:val="0"/>
          <w:marRight w:val="0"/>
          <w:marTop w:val="0"/>
          <w:marBottom w:val="0"/>
          <w:divBdr>
            <w:top w:val="none" w:sz="0" w:space="0" w:color="auto"/>
            <w:left w:val="none" w:sz="0" w:space="0" w:color="auto"/>
            <w:bottom w:val="none" w:sz="0" w:space="0" w:color="auto"/>
            <w:right w:val="none" w:sz="0" w:space="0" w:color="auto"/>
          </w:divBdr>
        </w:div>
        <w:div w:id="1287278416">
          <w:marLeft w:val="0"/>
          <w:marRight w:val="0"/>
          <w:marTop w:val="0"/>
          <w:marBottom w:val="0"/>
          <w:divBdr>
            <w:top w:val="none" w:sz="0" w:space="0" w:color="auto"/>
            <w:left w:val="none" w:sz="0" w:space="0" w:color="auto"/>
            <w:bottom w:val="none" w:sz="0" w:space="0" w:color="auto"/>
            <w:right w:val="none" w:sz="0" w:space="0" w:color="auto"/>
          </w:divBdr>
        </w:div>
        <w:div w:id="1287278417">
          <w:marLeft w:val="0"/>
          <w:marRight w:val="0"/>
          <w:marTop w:val="0"/>
          <w:marBottom w:val="0"/>
          <w:divBdr>
            <w:top w:val="none" w:sz="0" w:space="0" w:color="auto"/>
            <w:left w:val="none" w:sz="0" w:space="0" w:color="auto"/>
            <w:bottom w:val="none" w:sz="0" w:space="0" w:color="auto"/>
            <w:right w:val="none" w:sz="0" w:space="0" w:color="auto"/>
          </w:divBdr>
        </w:div>
      </w:divsChild>
    </w:div>
    <w:div w:id="1287278414">
      <w:marLeft w:val="0"/>
      <w:marRight w:val="0"/>
      <w:marTop w:val="0"/>
      <w:marBottom w:val="0"/>
      <w:divBdr>
        <w:top w:val="none" w:sz="0" w:space="0" w:color="auto"/>
        <w:left w:val="none" w:sz="0" w:space="0" w:color="auto"/>
        <w:bottom w:val="none" w:sz="0" w:space="0" w:color="auto"/>
        <w:right w:val="none" w:sz="0" w:space="0" w:color="auto"/>
      </w:divBdr>
    </w:div>
    <w:div w:id="1287278415">
      <w:marLeft w:val="0"/>
      <w:marRight w:val="0"/>
      <w:marTop w:val="0"/>
      <w:marBottom w:val="0"/>
      <w:divBdr>
        <w:top w:val="none" w:sz="0" w:space="0" w:color="auto"/>
        <w:left w:val="none" w:sz="0" w:space="0" w:color="auto"/>
        <w:bottom w:val="none" w:sz="0" w:space="0" w:color="auto"/>
        <w:right w:val="none" w:sz="0" w:space="0" w:color="auto"/>
      </w:divBdr>
    </w:div>
    <w:div w:id="1287278418">
      <w:marLeft w:val="0"/>
      <w:marRight w:val="0"/>
      <w:marTop w:val="0"/>
      <w:marBottom w:val="0"/>
      <w:divBdr>
        <w:top w:val="none" w:sz="0" w:space="0" w:color="auto"/>
        <w:left w:val="none" w:sz="0" w:space="0" w:color="auto"/>
        <w:bottom w:val="none" w:sz="0" w:space="0" w:color="auto"/>
        <w:right w:val="none" w:sz="0" w:space="0" w:color="auto"/>
      </w:divBdr>
    </w:div>
    <w:div w:id="1287278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04.02.2015 N 99(ред. от 20.03.2020)"Об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vt:lpstr>
    </vt:vector>
  </TitlesOfParts>
  <Company>КонсультантПлюс Версия 4018.00.50</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04.02.2015 N 99(ред. от 20.03.2020)"Об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dc:title>
  <dc:subject/>
  <dc:creator>Худайбердиев Руслан Фаридович</dc:creator>
  <cp:keywords/>
  <dc:description/>
  <cp:lastModifiedBy>Кокоева Дина Эдуардовна</cp:lastModifiedBy>
  <cp:revision>2</cp:revision>
  <cp:lastPrinted>2020-06-16T07:21:00Z</cp:lastPrinted>
  <dcterms:created xsi:type="dcterms:W3CDTF">2020-09-09T12:57:00Z</dcterms:created>
  <dcterms:modified xsi:type="dcterms:W3CDTF">2020-09-09T12:57:00Z</dcterms:modified>
</cp:coreProperties>
</file>