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26" w:rsidRDefault="00682F26" w:rsidP="002F167A">
      <w:pPr>
        <w:tabs>
          <w:tab w:val="left" w:pos="6946"/>
        </w:tabs>
        <w:ind w:right="-568"/>
        <w:rPr>
          <w:sz w:val="30"/>
        </w:rPr>
      </w:pPr>
      <w:bookmarkStart w:id="0" w:name="_GoBack"/>
      <w:bookmarkEnd w:id="0"/>
    </w:p>
    <w:p w:rsidR="001B2984" w:rsidRDefault="001B2984" w:rsidP="002F167A">
      <w:pPr>
        <w:tabs>
          <w:tab w:val="left" w:pos="6946"/>
        </w:tabs>
        <w:ind w:right="-568"/>
        <w:rPr>
          <w:sz w:val="30"/>
        </w:rPr>
      </w:pPr>
    </w:p>
    <w:p w:rsidR="001B2984" w:rsidRDefault="001B2984" w:rsidP="002F167A">
      <w:pPr>
        <w:tabs>
          <w:tab w:val="left" w:pos="6946"/>
        </w:tabs>
        <w:ind w:right="-568"/>
        <w:rPr>
          <w:sz w:val="30"/>
        </w:rPr>
      </w:pPr>
    </w:p>
    <w:p w:rsidR="00C22326" w:rsidRDefault="00C22326" w:rsidP="009E1113">
      <w:pPr>
        <w:tabs>
          <w:tab w:val="left" w:pos="8289"/>
        </w:tabs>
        <w:spacing w:line="240" w:lineRule="atLeast"/>
        <w:jc w:val="right"/>
        <w:rPr>
          <w:sz w:val="30"/>
          <w:u w:val="single"/>
        </w:rPr>
      </w:pPr>
    </w:p>
    <w:p w:rsidR="00C22326" w:rsidRDefault="00C22326" w:rsidP="009E1113">
      <w:pPr>
        <w:tabs>
          <w:tab w:val="left" w:pos="8289"/>
        </w:tabs>
        <w:spacing w:line="240" w:lineRule="atLeast"/>
        <w:jc w:val="right"/>
        <w:rPr>
          <w:sz w:val="30"/>
          <w:u w:val="single"/>
        </w:rPr>
      </w:pPr>
    </w:p>
    <w:p w:rsidR="00682F26" w:rsidRDefault="009E1113" w:rsidP="001B2984">
      <w:pPr>
        <w:tabs>
          <w:tab w:val="left" w:pos="8289"/>
        </w:tabs>
        <w:spacing w:line="240" w:lineRule="atLeast"/>
        <w:jc w:val="right"/>
        <w:rPr>
          <w:sz w:val="30"/>
        </w:rPr>
      </w:pPr>
      <w:r w:rsidRPr="009E1113">
        <w:rPr>
          <w:sz w:val="30"/>
          <w:u w:val="single"/>
        </w:rPr>
        <w:t>ПРОЕКТ</w:t>
      </w:r>
    </w:p>
    <w:p w:rsidR="00682F26" w:rsidRDefault="00682F26">
      <w:pPr>
        <w:spacing w:line="240" w:lineRule="atLeast"/>
        <w:rPr>
          <w:sz w:val="30"/>
        </w:rPr>
      </w:pPr>
    </w:p>
    <w:p w:rsidR="00682F26" w:rsidRDefault="00682F26">
      <w:pPr>
        <w:spacing w:line="240" w:lineRule="atLeast"/>
        <w:rPr>
          <w:sz w:val="30"/>
        </w:rPr>
      </w:pPr>
    </w:p>
    <w:p w:rsidR="00682F26" w:rsidRDefault="00682F26">
      <w:pPr>
        <w:spacing w:line="240" w:lineRule="atLeast"/>
        <w:rPr>
          <w:sz w:val="30"/>
        </w:rPr>
      </w:pPr>
    </w:p>
    <w:p w:rsidR="00682F26" w:rsidRDefault="00682F26">
      <w:pPr>
        <w:spacing w:line="240" w:lineRule="atLeast"/>
        <w:rPr>
          <w:sz w:val="30"/>
        </w:rPr>
      </w:pPr>
    </w:p>
    <w:p w:rsidR="00682F26" w:rsidRDefault="00682F26">
      <w:pPr>
        <w:spacing w:line="240" w:lineRule="atLeast"/>
        <w:jc w:val="center"/>
        <w:rPr>
          <w:b/>
          <w:sz w:val="30"/>
        </w:rPr>
      </w:pPr>
    </w:p>
    <w:p w:rsidR="00682F26" w:rsidRDefault="00682F26">
      <w:pPr>
        <w:spacing w:line="240" w:lineRule="exact"/>
        <w:rPr>
          <w:sz w:val="30"/>
        </w:rPr>
      </w:pPr>
    </w:p>
    <w:p w:rsidR="00682F26" w:rsidRDefault="00682F26">
      <w:pPr>
        <w:spacing w:line="240" w:lineRule="exact"/>
        <w:rPr>
          <w:sz w:val="30"/>
        </w:rPr>
      </w:pPr>
    </w:p>
    <w:p w:rsidR="00682F26" w:rsidRPr="00682F26" w:rsidRDefault="00682F26" w:rsidP="00682F26">
      <w:pPr>
        <w:ind w:firstLine="709"/>
        <w:rPr>
          <w:sz w:val="30"/>
        </w:rPr>
      </w:pPr>
      <w:r w:rsidRPr="00682F26">
        <w:rPr>
          <w:sz w:val="30"/>
        </w:rPr>
        <w:t xml:space="preserve">В целях упорядочения подготовки поручений Президента Российской Федерации об определении Правительством Российской Федерации единственного поставщика (подрядчика, исполнителя) товаров, работ, услуг для обеспечения государственных нужд: </w:t>
      </w:r>
    </w:p>
    <w:p w:rsidR="00682F26" w:rsidRPr="00682F26" w:rsidRDefault="00682F26" w:rsidP="00682F26">
      <w:pPr>
        <w:ind w:firstLine="709"/>
        <w:rPr>
          <w:sz w:val="30"/>
        </w:rPr>
      </w:pPr>
      <w:r w:rsidRPr="00682F26">
        <w:rPr>
          <w:sz w:val="30"/>
        </w:rPr>
        <w:t>1. Утвердить порядок подготовки обращений к Президенту Российской Федерации по вопросу определения Правительством Российской Федерации единственного поставщика (подрядчика, исполнителя) товаров, работ, услуг для обеспечения государственных нужд, предусмотренных пунктом</w:t>
      </w:r>
      <w:r>
        <w:rPr>
          <w:sz w:val="30"/>
        </w:rPr>
        <w:t> </w:t>
      </w:r>
      <w:r w:rsidRPr="00682F26">
        <w:rPr>
          <w:sz w:val="30"/>
        </w:rPr>
        <w:t>2 части</w:t>
      </w:r>
      <w:r>
        <w:rPr>
          <w:sz w:val="30"/>
        </w:rPr>
        <w:t> </w:t>
      </w:r>
      <w:r w:rsidRPr="00682F26">
        <w:rPr>
          <w:sz w:val="30"/>
        </w:rPr>
        <w:t>1 статьи</w:t>
      </w:r>
      <w:r>
        <w:rPr>
          <w:sz w:val="30"/>
        </w:rPr>
        <w:t> </w:t>
      </w:r>
      <w:r w:rsidRPr="00682F26">
        <w:rPr>
          <w:sz w:val="30"/>
        </w:rPr>
        <w:t>93 Федерального закона "О контрактной системе в сфере закупок товаров, работ, услуг для обеспечения государственных и муниципальных нужд.</w:t>
      </w:r>
    </w:p>
    <w:p w:rsidR="00682F26" w:rsidRPr="00682F26" w:rsidRDefault="00682F26" w:rsidP="00682F26">
      <w:pPr>
        <w:ind w:firstLine="709"/>
        <w:rPr>
          <w:sz w:val="30"/>
        </w:rPr>
      </w:pPr>
      <w:r w:rsidRPr="00682F26">
        <w:rPr>
          <w:sz w:val="30"/>
        </w:rPr>
        <w:t>2. Правительству Российской Федерации, федеральным органам исполнительной власти в 3-месячный срок привести свои акты в</w:t>
      </w:r>
      <w:r>
        <w:rPr>
          <w:sz w:val="30"/>
        </w:rPr>
        <w:t> </w:t>
      </w:r>
      <w:r w:rsidRPr="00682F26">
        <w:rPr>
          <w:sz w:val="30"/>
        </w:rPr>
        <w:t>соответствие с настоящим распоряжением.</w:t>
      </w:r>
    </w:p>
    <w:p w:rsidR="00682F26" w:rsidRDefault="00682F26" w:rsidP="00682F26">
      <w:pPr>
        <w:ind w:firstLine="709"/>
        <w:rPr>
          <w:sz w:val="30"/>
        </w:rPr>
      </w:pPr>
      <w:r w:rsidRPr="00682F26">
        <w:rPr>
          <w:sz w:val="30"/>
        </w:rPr>
        <w:t>3.</w:t>
      </w:r>
      <w:r>
        <w:rPr>
          <w:sz w:val="30"/>
        </w:rPr>
        <w:t> </w:t>
      </w:r>
      <w:r w:rsidRPr="00682F26">
        <w:rPr>
          <w:sz w:val="30"/>
        </w:rPr>
        <w:t>Контроль за исполнением настоящего распоряжения возложить на Контрольное управление Президента Российской Федерации.</w:t>
      </w:r>
    </w:p>
    <w:p w:rsidR="00682F26" w:rsidRDefault="00682F26">
      <w:pPr>
        <w:spacing w:line="360" w:lineRule="exact"/>
        <w:rPr>
          <w:sz w:val="30"/>
        </w:rPr>
      </w:pPr>
    </w:p>
    <w:p w:rsidR="00682F26" w:rsidRDefault="00682F26">
      <w:pPr>
        <w:spacing w:line="280" w:lineRule="exact"/>
        <w:rPr>
          <w:sz w:val="30"/>
        </w:rPr>
      </w:pPr>
    </w:p>
    <w:p w:rsidR="00682F26" w:rsidRDefault="00682F26">
      <w:pPr>
        <w:tabs>
          <w:tab w:val="center" w:pos="1503"/>
        </w:tabs>
        <w:spacing w:line="240" w:lineRule="atLeast"/>
        <w:rPr>
          <w:sz w:val="30"/>
        </w:rPr>
      </w:pPr>
      <w:r>
        <w:rPr>
          <w:sz w:val="30"/>
        </w:rPr>
        <w:tab/>
        <w:t>Президент</w:t>
      </w:r>
    </w:p>
    <w:p w:rsidR="003C2D3A" w:rsidRDefault="00682F26" w:rsidP="00682F26">
      <w:pPr>
        <w:tabs>
          <w:tab w:val="center" w:pos="1503"/>
          <w:tab w:val="right" w:pos="9072"/>
        </w:tabs>
        <w:spacing w:line="240" w:lineRule="atLeast"/>
        <w:rPr>
          <w:sz w:val="30"/>
        </w:rPr>
      </w:pPr>
      <w:r>
        <w:rPr>
          <w:sz w:val="30"/>
        </w:rPr>
        <w:tab/>
        <w:t>Российской Федерации</w:t>
      </w:r>
      <w:r>
        <w:rPr>
          <w:sz w:val="30"/>
        </w:rPr>
        <w:tab/>
        <w:t>В.Путин</w:t>
      </w:r>
    </w:p>
    <w:p w:rsidR="0036443E" w:rsidRDefault="0036443E" w:rsidP="00682F26">
      <w:pPr>
        <w:tabs>
          <w:tab w:val="center" w:pos="1503"/>
          <w:tab w:val="right" w:pos="9072"/>
        </w:tabs>
        <w:spacing w:line="240" w:lineRule="atLeast"/>
        <w:rPr>
          <w:sz w:val="30"/>
        </w:rPr>
      </w:pPr>
    </w:p>
    <w:p w:rsidR="0036443E" w:rsidRDefault="0036443E" w:rsidP="00682F26">
      <w:pPr>
        <w:tabs>
          <w:tab w:val="center" w:pos="1503"/>
          <w:tab w:val="right" w:pos="9072"/>
        </w:tabs>
        <w:spacing w:line="240" w:lineRule="atLeast"/>
        <w:rPr>
          <w:sz w:val="30"/>
        </w:rPr>
      </w:pPr>
    </w:p>
    <w:p w:rsidR="0036443E" w:rsidRDefault="0036443E" w:rsidP="00682F26">
      <w:pPr>
        <w:tabs>
          <w:tab w:val="center" w:pos="1503"/>
          <w:tab w:val="right" w:pos="9072"/>
        </w:tabs>
        <w:spacing w:line="240" w:lineRule="atLeast"/>
        <w:rPr>
          <w:sz w:val="30"/>
        </w:rPr>
      </w:pPr>
    </w:p>
    <w:p w:rsidR="0036443E" w:rsidRDefault="0036443E" w:rsidP="00682F26">
      <w:pPr>
        <w:tabs>
          <w:tab w:val="center" w:pos="1503"/>
          <w:tab w:val="right" w:pos="9072"/>
        </w:tabs>
        <w:spacing w:line="240" w:lineRule="atLeast"/>
        <w:rPr>
          <w:sz w:val="30"/>
        </w:rPr>
      </w:pPr>
    </w:p>
    <w:p w:rsidR="0036443E" w:rsidRDefault="0036443E" w:rsidP="00682F26">
      <w:pPr>
        <w:tabs>
          <w:tab w:val="center" w:pos="1503"/>
          <w:tab w:val="right" w:pos="9072"/>
        </w:tabs>
        <w:spacing w:line="240" w:lineRule="atLeast"/>
        <w:rPr>
          <w:sz w:val="30"/>
        </w:rPr>
      </w:pPr>
    </w:p>
    <w:p w:rsidR="0036443E" w:rsidRDefault="0036443E" w:rsidP="0036443E">
      <w:pPr>
        <w:spacing w:line="240" w:lineRule="atLeast"/>
        <w:ind w:left="5273"/>
        <w:jc w:val="center"/>
        <w:rPr>
          <w:sz w:val="30"/>
        </w:rPr>
      </w:pPr>
      <w:r w:rsidRPr="007C5316">
        <w:rPr>
          <w:sz w:val="30"/>
        </w:rPr>
        <w:lastRenderedPageBreak/>
        <w:t>УТВЕРЖДЕН</w:t>
      </w:r>
    </w:p>
    <w:p w:rsidR="0036443E" w:rsidRDefault="0036443E" w:rsidP="0036443E">
      <w:pPr>
        <w:ind w:left="5273"/>
        <w:jc w:val="center"/>
        <w:rPr>
          <w:sz w:val="30"/>
        </w:rPr>
      </w:pPr>
      <w:r>
        <w:rPr>
          <w:sz w:val="30"/>
        </w:rPr>
        <w:t>распоряжением Президента</w:t>
      </w:r>
    </w:p>
    <w:p w:rsidR="0036443E" w:rsidRDefault="0036443E" w:rsidP="0036443E">
      <w:pPr>
        <w:spacing w:line="240" w:lineRule="atLeast"/>
        <w:ind w:left="5273"/>
        <w:jc w:val="center"/>
        <w:rPr>
          <w:sz w:val="30"/>
        </w:rPr>
      </w:pPr>
      <w:r>
        <w:rPr>
          <w:sz w:val="30"/>
        </w:rPr>
        <w:t>Российской Федерации</w:t>
      </w:r>
    </w:p>
    <w:p w:rsidR="0036443E" w:rsidRDefault="0036443E" w:rsidP="0036443E">
      <w:pPr>
        <w:spacing w:line="240" w:lineRule="exact"/>
        <w:rPr>
          <w:sz w:val="30"/>
        </w:rPr>
      </w:pPr>
    </w:p>
    <w:p w:rsidR="0036443E" w:rsidRDefault="0036443E" w:rsidP="0036443E">
      <w:pPr>
        <w:spacing w:line="240" w:lineRule="exact"/>
        <w:rPr>
          <w:sz w:val="30"/>
        </w:rPr>
      </w:pPr>
    </w:p>
    <w:p w:rsidR="0036443E" w:rsidRPr="007C5316" w:rsidRDefault="0036443E" w:rsidP="0036443E">
      <w:pPr>
        <w:spacing w:line="240" w:lineRule="exact"/>
        <w:rPr>
          <w:sz w:val="30"/>
        </w:rPr>
      </w:pPr>
    </w:p>
    <w:p w:rsidR="0036443E" w:rsidRPr="007C5316" w:rsidRDefault="0036443E" w:rsidP="0036443E">
      <w:pPr>
        <w:spacing w:line="240" w:lineRule="exact"/>
        <w:rPr>
          <w:sz w:val="30"/>
        </w:rPr>
      </w:pPr>
    </w:p>
    <w:p w:rsidR="0036443E" w:rsidRDefault="0036443E" w:rsidP="0036443E">
      <w:pPr>
        <w:spacing w:line="240" w:lineRule="exact"/>
        <w:rPr>
          <w:sz w:val="30"/>
        </w:rPr>
      </w:pPr>
    </w:p>
    <w:p w:rsidR="0036443E" w:rsidRDefault="0036443E" w:rsidP="0036443E">
      <w:pPr>
        <w:spacing w:line="200" w:lineRule="exact"/>
        <w:rPr>
          <w:sz w:val="30"/>
        </w:rPr>
      </w:pPr>
    </w:p>
    <w:p w:rsidR="0036443E" w:rsidRDefault="0036443E" w:rsidP="0036443E">
      <w:pPr>
        <w:spacing w:line="240" w:lineRule="atLeast"/>
        <w:jc w:val="center"/>
        <w:rPr>
          <w:b/>
          <w:sz w:val="30"/>
        </w:rPr>
      </w:pPr>
      <w:r w:rsidRPr="007C5316">
        <w:rPr>
          <w:b/>
          <w:sz w:val="30"/>
        </w:rPr>
        <w:t>П О Р Я Д О К</w:t>
      </w:r>
    </w:p>
    <w:p w:rsidR="0036443E" w:rsidRDefault="0036443E" w:rsidP="0036443E">
      <w:pPr>
        <w:spacing w:line="120" w:lineRule="exact"/>
        <w:jc w:val="center"/>
        <w:rPr>
          <w:b/>
          <w:sz w:val="30"/>
        </w:rPr>
      </w:pPr>
    </w:p>
    <w:p w:rsidR="0036443E" w:rsidRDefault="0036443E" w:rsidP="0036443E">
      <w:pPr>
        <w:spacing w:line="240" w:lineRule="atLeast"/>
        <w:jc w:val="center"/>
        <w:rPr>
          <w:b/>
          <w:sz w:val="30"/>
        </w:rPr>
      </w:pPr>
      <w:r w:rsidRPr="007C5316">
        <w:rPr>
          <w:b/>
          <w:sz w:val="30"/>
        </w:rPr>
        <w:t xml:space="preserve">подготовки обращений к Президенту Российской Федерации </w:t>
      </w:r>
      <w:r w:rsidRPr="007C5316">
        <w:rPr>
          <w:b/>
          <w:sz w:val="30"/>
        </w:rPr>
        <w:br/>
        <w:t xml:space="preserve">по вопросу определения Правительством Российской Федерации единственного поставщика (подрядчика, исполнителя) товаров, </w:t>
      </w:r>
      <w:r w:rsidRPr="007C5316">
        <w:rPr>
          <w:b/>
          <w:sz w:val="30"/>
        </w:rPr>
        <w:br/>
        <w:t>работ, услуг для обеспечения государственных нужд</w:t>
      </w:r>
    </w:p>
    <w:p w:rsidR="0036443E" w:rsidRDefault="0036443E" w:rsidP="0036443E">
      <w:pPr>
        <w:spacing w:line="240" w:lineRule="exact"/>
        <w:rPr>
          <w:sz w:val="30"/>
        </w:rPr>
      </w:pPr>
    </w:p>
    <w:p w:rsidR="0036443E" w:rsidRDefault="0036443E" w:rsidP="0036443E">
      <w:pPr>
        <w:spacing w:line="240" w:lineRule="exact"/>
        <w:rPr>
          <w:sz w:val="30"/>
        </w:rPr>
      </w:pPr>
    </w:p>
    <w:p w:rsidR="0036443E" w:rsidRPr="007C5316" w:rsidRDefault="0036443E" w:rsidP="0036443E">
      <w:pPr>
        <w:ind w:firstLine="709"/>
        <w:rPr>
          <w:sz w:val="30"/>
        </w:rPr>
      </w:pPr>
      <w:r w:rsidRPr="007C5316">
        <w:rPr>
          <w:sz w:val="30"/>
        </w:rPr>
        <w:t>1. Настоящий порядок определ</w:t>
      </w:r>
      <w:r w:rsidR="007A4120">
        <w:rPr>
          <w:sz w:val="30"/>
        </w:rPr>
        <w:t>яет правила подготовки обращений</w:t>
      </w:r>
      <w:r w:rsidRPr="007C5316">
        <w:rPr>
          <w:sz w:val="30"/>
        </w:rPr>
        <w:t xml:space="preserve"> </w:t>
      </w:r>
      <w:r>
        <w:rPr>
          <w:sz w:val="30"/>
        </w:rPr>
        <w:t xml:space="preserve">Правительства Российской Федерации, высших органов исполнительной власти субъектов Российской Федерации и государственных корпораций, созданных на основании федеральных законов, </w:t>
      </w:r>
      <w:r w:rsidRPr="007C5316">
        <w:rPr>
          <w:sz w:val="30"/>
        </w:rPr>
        <w:t>к Президенту Российской Федерации по вопросу определения Правительством Российской Федерации единственного поставщика (подрядчика, исполнителя) товаров, работ, услуг для обеспечения государственных нужд, предусмотренных пунктом</w:t>
      </w:r>
      <w:r>
        <w:rPr>
          <w:sz w:val="30"/>
        </w:rPr>
        <w:t> </w:t>
      </w:r>
      <w:r w:rsidRPr="007C5316">
        <w:rPr>
          <w:sz w:val="30"/>
        </w:rPr>
        <w:t>2 части</w:t>
      </w:r>
      <w:r>
        <w:rPr>
          <w:sz w:val="30"/>
        </w:rPr>
        <w:t> </w:t>
      </w:r>
      <w:r w:rsidRPr="007C5316">
        <w:rPr>
          <w:sz w:val="30"/>
        </w:rPr>
        <w:t>1 статьи</w:t>
      </w:r>
      <w:r>
        <w:rPr>
          <w:sz w:val="30"/>
        </w:rPr>
        <w:t> </w:t>
      </w:r>
      <w:r w:rsidRPr="007C5316">
        <w:rPr>
          <w:sz w:val="30"/>
        </w:rPr>
        <w:t xml:space="preserve">93 Федерального закона "О контрактной системе </w:t>
      </w:r>
      <w:r>
        <w:rPr>
          <w:sz w:val="30"/>
        </w:rPr>
        <w:br/>
      </w:r>
      <w:r w:rsidRPr="007C5316">
        <w:rPr>
          <w:sz w:val="30"/>
        </w:rPr>
        <w:t>в сфере закупок товаров, работ, услуг для обеспечения государственных и муниципальных нужд.</w:t>
      </w:r>
    </w:p>
    <w:p w:rsidR="0036443E" w:rsidRPr="007C5316" w:rsidRDefault="0036443E" w:rsidP="0036443E">
      <w:pPr>
        <w:ind w:firstLine="709"/>
        <w:rPr>
          <w:sz w:val="30"/>
        </w:rPr>
      </w:pPr>
      <w:r w:rsidRPr="007C5316">
        <w:rPr>
          <w:sz w:val="30"/>
        </w:rPr>
        <w:t>2. Обращение об издании поручения Президента Российской Федерации об определении Правительством Российской Федерации единственного поставщика (подрядчика, исполнителя) товаров, работ, услуг для обеспечения государственных нужд (далее - обращение об определении единственного поставщика (подрядчика, исполнителя) субъекта Российской Федерации вносится Президенту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w:t>
      </w:r>
    </w:p>
    <w:p w:rsidR="0036443E" w:rsidRPr="007C5316" w:rsidRDefault="0036443E" w:rsidP="0036443E">
      <w:pPr>
        <w:ind w:firstLine="709"/>
        <w:rPr>
          <w:sz w:val="30"/>
        </w:rPr>
      </w:pPr>
      <w:r w:rsidRPr="007C5316">
        <w:rPr>
          <w:sz w:val="30"/>
        </w:rPr>
        <w:t xml:space="preserve">3. Обращение об определении единственного поставщика (подрядчика, исполнителя) государственной корпорации, созданной на основании федерального закона, вносится Президенту Российской </w:t>
      </w:r>
      <w:r w:rsidRPr="007C5316">
        <w:rPr>
          <w:sz w:val="30"/>
        </w:rPr>
        <w:lastRenderedPageBreak/>
        <w:t>Федерации единоличным исполнительным органом государственной корпорации или лицом, исполняющим его обязанности.</w:t>
      </w:r>
    </w:p>
    <w:p w:rsidR="0036443E" w:rsidRPr="007C5316" w:rsidRDefault="00F75A99" w:rsidP="0036443E">
      <w:pPr>
        <w:ind w:firstLine="709"/>
        <w:rPr>
          <w:sz w:val="30"/>
        </w:rPr>
      </w:pPr>
      <w:r>
        <w:rPr>
          <w:sz w:val="30"/>
        </w:rPr>
        <w:t>4. Обращения</w:t>
      </w:r>
      <w:r w:rsidR="0036443E" w:rsidRPr="007C5316">
        <w:rPr>
          <w:sz w:val="30"/>
        </w:rPr>
        <w:t xml:space="preserve"> об определении единственного поставщика (подрядчика, исполнителя) по вопросам, отнесенным к сфере ведения Правительства Российской Федерации, подлежат внесению Председателем Правительства Российской Федерации или одним </w:t>
      </w:r>
      <w:r w:rsidR="0036443E">
        <w:rPr>
          <w:sz w:val="30"/>
        </w:rPr>
        <w:br/>
      </w:r>
      <w:r w:rsidR="0036443E" w:rsidRPr="007C5316">
        <w:rPr>
          <w:sz w:val="30"/>
        </w:rPr>
        <w:t xml:space="preserve">из заместителей Председателя Правительства Российской Федерации </w:t>
      </w:r>
      <w:r w:rsidR="0036443E">
        <w:rPr>
          <w:sz w:val="30"/>
        </w:rPr>
        <w:br/>
      </w:r>
      <w:r w:rsidR="0036443E" w:rsidRPr="007C5316">
        <w:rPr>
          <w:sz w:val="30"/>
        </w:rPr>
        <w:t>в соответствии с порядком, установленным Правительством Российской Федерации.</w:t>
      </w:r>
    </w:p>
    <w:p w:rsidR="0036443E" w:rsidRPr="007C5316" w:rsidRDefault="0036443E" w:rsidP="0036443E">
      <w:pPr>
        <w:ind w:firstLine="709"/>
        <w:rPr>
          <w:sz w:val="30"/>
        </w:rPr>
      </w:pPr>
      <w:r w:rsidRPr="007C5316">
        <w:rPr>
          <w:sz w:val="30"/>
        </w:rPr>
        <w:t xml:space="preserve">5. Обращение об определении единственного поставщика, вносимое Президенту Российской Федерации лицами, указанными </w:t>
      </w:r>
      <w:r>
        <w:rPr>
          <w:sz w:val="30"/>
        </w:rPr>
        <w:br/>
      </w:r>
      <w:r w:rsidRPr="007C5316">
        <w:rPr>
          <w:sz w:val="30"/>
        </w:rPr>
        <w:t>в пунктах</w:t>
      </w:r>
      <w:r>
        <w:rPr>
          <w:sz w:val="30"/>
        </w:rPr>
        <w:t> </w:t>
      </w:r>
      <w:r w:rsidRPr="007C5316">
        <w:rPr>
          <w:sz w:val="30"/>
        </w:rPr>
        <w:t>2 и 3 настоящего Порядка, должно содержать следующие документы и сведения:</w:t>
      </w:r>
    </w:p>
    <w:p w:rsidR="0036443E" w:rsidRPr="007C5316" w:rsidRDefault="0036443E" w:rsidP="0036443E">
      <w:pPr>
        <w:ind w:firstLine="709"/>
        <w:rPr>
          <w:sz w:val="30"/>
        </w:rPr>
      </w:pPr>
      <w:r w:rsidRPr="007C5316">
        <w:rPr>
          <w:sz w:val="30"/>
        </w:rPr>
        <w:t xml:space="preserve">а) описание объекта закупки, предполагаемого к размещению </w:t>
      </w:r>
      <w:r>
        <w:rPr>
          <w:sz w:val="30"/>
        </w:rPr>
        <w:br/>
      </w:r>
      <w:r w:rsidRPr="007C5316">
        <w:rPr>
          <w:sz w:val="30"/>
        </w:rPr>
        <w:t>у единственного поставщика (подрядчика, исполнителя);</w:t>
      </w:r>
    </w:p>
    <w:p w:rsidR="0036443E" w:rsidRPr="007C5316" w:rsidRDefault="0036443E" w:rsidP="0036443E">
      <w:pPr>
        <w:ind w:firstLine="709"/>
        <w:rPr>
          <w:sz w:val="30"/>
        </w:rPr>
      </w:pPr>
      <w:r w:rsidRPr="007C5316">
        <w:rPr>
          <w:sz w:val="30"/>
        </w:rPr>
        <w:t>б) экономическое и</w:t>
      </w:r>
      <w:r>
        <w:rPr>
          <w:sz w:val="30"/>
        </w:rPr>
        <w:t> </w:t>
      </w:r>
      <w:r w:rsidRPr="007C5316">
        <w:rPr>
          <w:sz w:val="30"/>
        </w:rPr>
        <w:t>(или) технологическое обоснование нецелесообразности осуществления закупки товаров, работ, услуг конкурентным способом</w:t>
      </w:r>
      <w:r w:rsidRPr="00FA615C">
        <w:t xml:space="preserve"> </w:t>
      </w:r>
      <w:r>
        <w:t>с приложением расчета экономического эффекта предлагаемого решения</w:t>
      </w:r>
      <w:r w:rsidRPr="007C5316">
        <w:rPr>
          <w:sz w:val="30"/>
        </w:rPr>
        <w:t>;</w:t>
      </w:r>
    </w:p>
    <w:p w:rsidR="0036443E" w:rsidRPr="007C5316" w:rsidRDefault="0036443E" w:rsidP="0036443E">
      <w:pPr>
        <w:ind w:firstLine="709"/>
        <w:rPr>
          <w:sz w:val="30"/>
        </w:rPr>
      </w:pPr>
      <w:r w:rsidRPr="007C5316">
        <w:rPr>
          <w:sz w:val="30"/>
        </w:rPr>
        <w:t>в) сведения о предполагаемом единственном поставщике (подрядчике, исполнителе) и обоснование его выбора</w:t>
      </w:r>
      <w:r>
        <w:t xml:space="preserve">, </w:t>
      </w:r>
      <w:r w:rsidRPr="00BE1414">
        <w:rPr>
          <w:szCs w:val="28"/>
        </w:rPr>
        <w:t>а также сведения о возможности привлечения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w:t>
      </w:r>
      <w:r w:rsidRPr="007C5316">
        <w:rPr>
          <w:sz w:val="30"/>
        </w:rPr>
        <w:t>;</w:t>
      </w:r>
    </w:p>
    <w:p w:rsidR="0036443E" w:rsidRPr="007C5316" w:rsidRDefault="0036443E" w:rsidP="0036443E">
      <w:pPr>
        <w:ind w:firstLine="709"/>
        <w:rPr>
          <w:sz w:val="30"/>
        </w:rPr>
      </w:pPr>
      <w:r w:rsidRPr="007C5316">
        <w:rPr>
          <w:sz w:val="30"/>
        </w:rPr>
        <w:t>г) </w:t>
      </w:r>
      <w:r>
        <w:rPr>
          <w:sz w:val="30"/>
        </w:rPr>
        <w:t xml:space="preserve">финансово-экономическое обоснование предлагаемого решения, подготовленное с учетом </w:t>
      </w:r>
      <w:r w:rsidRPr="007C5316">
        <w:rPr>
          <w:sz w:val="30"/>
        </w:rPr>
        <w:t>положени</w:t>
      </w:r>
      <w:r>
        <w:rPr>
          <w:sz w:val="30"/>
        </w:rPr>
        <w:t>й</w:t>
      </w:r>
      <w:r w:rsidRPr="007C5316">
        <w:rPr>
          <w:sz w:val="30"/>
        </w:rPr>
        <w:t xml:space="preserve"> статьи</w:t>
      </w:r>
      <w:r>
        <w:rPr>
          <w:sz w:val="30"/>
        </w:rPr>
        <w:t> </w:t>
      </w:r>
      <w:r w:rsidRPr="007C5316">
        <w:rPr>
          <w:sz w:val="30"/>
        </w:rPr>
        <w:t>22 Федерального закона "О контрактной системе в сфере закупок товаров, работ, услуг для обеспечения государственных и муниципальных нужд"</w:t>
      </w:r>
      <w:r>
        <w:rPr>
          <w:sz w:val="30"/>
        </w:rPr>
        <w:t xml:space="preserve">, </w:t>
      </w:r>
      <w:r>
        <w:t>требование к обеспечению исполнения контракта</w:t>
      </w:r>
      <w:r w:rsidRPr="007C5316">
        <w:rPr>
          <w:sz w:val="30"/>
        </w:rPr>
        <w:t>;</w:t>
      </w:r>
    </w:p>
    <w:p w:rsidR="0036443E" w:rsidRPr="007C5316" w:rsidRDefault="0036443E" w:rsidP="0036443E">
      <w:pPr>
        <w:ind w:firstLine="709"/>
        <w:rPr>
          <w:sz w:val="30"/>
        </w:rPr>
      </w:pPr>
      <w:r w:rsidRPr="007C5316">
        <w:rPr>
          <w:sz w:val="30"/>
        </w:rPr>
        <w:t>д) сведения об источниках расходов соответствующего бюджета бюджетной системы Российской Федерации на реализацию предлагаемого решения;</w:t>
      </w:r>
    </w:p>
    <w:p w:rsidR="0036443E" w:rsidRPr="007C5316" w:rsidRDefault="0036443E" w:rsidP="0036443E">
      <w:pPr>
        <w:ind w:firstLine="709"/>
        <w:rPr>
          <w:sz w:val="30"/>
        </w:rPr>
      </w:pPr>
      <w:r w:rsidRPr="007C5316">
        <w:rPr>
          <w:sz w:val="30"/>
        </w:rPr>
        <w:t>е) обоснование предполагаемого срока осуществления закупки товаров (работ, услуг) у единственного поставщика.</w:t>
      </w:r>
    </w:p>
    <w:p w:rsidR="0036443E" w:rsidRDefault="0036443E" w:rsidP="0036443E">
      <w:pPr>
        <w:ind w:firstLine="709"/>
        <w:rPr>
          <w:sz w:val="30"/>
        </w:rPr>
      </w:pPr>
      <w:r w:rsidRPr="007C5316">
        <w:rPr>
          <w:sz w:val="30"/>
        </w:rPr>
        <w:lastRenderedPageBreak/>
        <w:t>6. По результатам рассмотрения обращения об определении единственного поставщика Президентом Российской Федерации может быть дано поручение Правительству Российской Федерации</w:t>
      </w:r>
      <w:r>
        <w:rPr>
          <w:sz w:val="30"/>
        </w:rPr>
        <w:t>:</w:t>
      </w:r>
    </w:p>
    <w:p w:rsidR="0036443E" w:rsidRDefault="0036443E" w:rsidP="0036443E">
      <w:pPr>
        <w:ind w:firstLine="709"/>
        <w:rPr>
          <w:sz w:val="30"/>
        </w:rPr>
      </w:pPr>
      <w:r>
        <w:rPr>
          <w:sz w:val="30"/>
        </w:rPr>
        <w:t xml:space="preserve">а) </w:t>
      </w:r>
      <w:r w:rsidRPr="007C5316">
        <w:rPr>
          <w:sz w:val="30"/>
        </w:rPr>
        <w:t xml:space="preserve">о подготовке акта Правительства Российской Федерации </w:t>
      </w:r>
      <w:r>
        <w:rPr>
          <w:sz w:val="30"/>
        </w:rPr>
        <w:br/>
      </w:r>
      <w:r w:rsidRPr="007C5316">
        <w:rPr>
          <w:sz w:val="30"/>
        </w:rPr>
        <w:t>об определении единственного поставщика</w:t>
      </w:r>
      <w:r w:rsidR="00F75A99">
        <w:rPr>
          <w:sz w:val="30"/>
        </w:rPr>
        <w:t>;</w:t>
      </w:r>
    </w:p>
    <w:p w:rsidR="0036443E" w:rsidRPr="007C5316" w:rsidRDefault="0036443E" w:rsidP="0036443E">
      <w:pPr>
        <w:ind w:firstLine="709"/>
        <w:rPr>
          <w:sz w:val="30"/>
        </w:rPr>
      </w:pPr>
      <w:r>
        <w:rPr>
          <w:sz w:val="30"/>
        </w:rPr>
        <w:t>б)</w:t>
      </w:r>
      <w:r w:rsidRPr="007C5316">
        <w:rPr>
          <w:sz w:val="30"/>
        </w:rPr>
        <w:t xml:space="preserve"> о дополнительной проработке вопроса об обоснованности определения единственного поставщика.</w:t>
      </w:r>
    </w:p>
    <w:p w:rsidR="0036443E" w:rsidRDefault="0036443E" w:rsidP="0036443E">
      <w:pPr>
        <w:ind w:firstLine="709"/>
        <w:rPr>
          <w:sz w:val="30"/>
        </w:rPr>
      </w:pPr>
      <w:r w:rsidRPr="007C5316">
        <w:rPr>
          <w:sz w:val="30"/>
        </w:rPr>
        <w:t>7. Правительство Российской Федерации осуществляет подготовку актов Правительства Российской Федерации об определении единственного поставщика</w:t>
      </w:r>
      <w:r>
        <w:rPr>
          <w:sz w:val="30"/>
        </w:rPr>
        <w:t>, предусмотренных подпунктом "а" пункта 6 настоящих Правил,</w:t>
      </w:r>
      <w:r w:rsidRPr="007C5316">
        <w:rPr>
          <w:sz w:val="30"/>
        </w:rPr>
        <w:t xml:space="preserve"> и докладов </w:t>
      </w:r>
      <w:r>
        <w:rPr>
          <w:sz w:val="30"/>
        </w:rPr>
        <w:br/>
      </w:r>
      <w:r w:rsidRPr="007C5316">
        <w:rPr>
          <w:sz w:val="30"/>
        </w:rPr>
        <w:t>об обоснованности определения единственного поставщика</w:t>
      </w:r>
      <w:r>
        <w:rPr>
          <w:sz w:val="30"/>
        </w:rPr>
        <w:t>, предусмотренных подпунктом "б"</w:t>
      </w:r>
      <w:r w:rsidRPr="007C5316">
        <w:rPr>
          <w:sz w:val="30"/>
        </w:rPr>
        <w:t xml:space="preserve"> </w:t>
      </w:r>
      <w:r>
        <w:rPr>
          <w:sz w:val="30"/>
        </w:rPr>
        <w:t>пункта 6 настоящих Правил,</w:t>
      </w:r>
      <w:r>
        <w:rPr>
          <w:sz w:val="30"/>
        </w:rPr>
        <w:br/>
      </w:r>
      <w:r w:rsidRPr="007C5316">
        <w:rPr>
          <w:sz w:val="30"/>
        </w:rPr>
        <w:t xml:space="preserve">в порядке, утвержденном Правительством Российской </w:t>
      </w:r>
      <w:r>
        <w:rPr>
          <w:sz w:val="30"/>
        </w:rPr>
        <w:br/>
      </w:r>
      <w:r w:rsidRPr="007C5316">
        <w:rPr>
          <w:sz w:val="30"/>
        </w:rPr>
        <w:t>Федерации.</w:t>
      </w:r>
    </w:p>
    <w:p w:rsidR="0036443E" w:rsidRPr="007C5316" w:rsidRDefault="0036443E" w:rsidP="0036443E">
      <w:pPr>
        <w:rPr>
          <w:sz w:val="30"/>
        </w:rPr>
      </w:pPr>
    </w:p>
    <w:p w:rsidR="0036443E" w:rsidRDefault="0036443E" w:rsidP="0036443E">
      <w:pPr>
        <w:rPr>
          <w:sz w:val="30"/>
        </w:rPr>
      </w:pPr>
    </w:p>
    <w:p w:rsidR="0036443E" w:rsidRPr="007C5316" w:rsidRDefault="0036443E" w:rsidP="0036443E">
      <w:pPr>
        <w:jc w:val="center"/>
        <w:rPr>
          <w:sz w:val="30"/>
        </w:rPr>
      </w:pPr>
      <w:r>
        <w:rPr>
          <w:sz w:val="30"/>
        </w:rPr>
        <w:t>_________</w:t>
      </w:r>
    </w:p>
    <w:p w:rsidR="0036443E" w:rsidRPr="00682F26" w:rsidRDefault="0036443E" w:rsidP="00682F26">
      <w:pPr>
        <w:tabs>
          <w:tab w:val="center" w:pos="1503"/>
          <w:tab w:val="right" w:pos="9072"/>
        </w:tabs>
        <w:spacing w:line="240" w:lineRule="atLeast"/>
        <w:rPr>
          <w:sz w:val="30"/>
        </w:rPr>
      </w:pPr>
    </w:p>
    <w:sectPr w:rsidR="0036443E" w:rsidRPr="00682F26" w:rsidSect="00682F26">
      <w:headerReference w:type="default" r:id="rId6"/>
      <w:footerReference w:type="default" r:id="rId7"/>
      <w:headerReference w:type="first" r:id="rId8"/>
      <w:footerReference w:type="first" r:id="rId9"/>
      <w:pgSz w:w="11907" w:h="16840" w:code="9"/>
      <w:pgMar w:top="1418" w:right="1418" w:bottom="1701" w:left="1418" w:header="709" w:footer="709"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DD1" w:rsidRDefault="00256DD1">
      <w:r>
        <w:separator/>
      </w:r>
    </w:p>
  </w:endnote>
  <w:endnote w:type="continuationSeparator" w:id="0">
    <w:p w:rsidR="00256DD1" w:rsidRDefault="0025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3E" w:rsidRDefault="00763C3E">
    <w:pPr>
      <w:pStyle w:val="a4"/>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3E" w:rsidRDefault="00763C3E">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DD1" w:rsidRDefault="00256DD1">
      <w:r>
        <w:separator/>
      </w:r>
    </w:p>
  </w:footnote>
  <w:footnote w:type="continuationSeparator" w:id="0">
    <w:p w:rsidR="00256DD1" w:rsidRDefault="00256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3E" w:rsidRPr="00682F26" w:rsidRDefault="00763C3E">
    <w:pPr>
      <w:pStyle w:val="a3"/>
      <w:tabs>
        <w:tab w:val="clear" w:pos="4153"/>
        <w:tab w:val="clear" w:pos="8306"/>
      </w:tabs>
      <w:jc w:val="center"/>
      <w:rPr>
        <w:sz w:val="30"/>
      </w:rPr>
    </w:pPr>
    <w:r w:rsidRPr="00682F26">
      <w:rPr>
        <w:rStyle w:val="a5"/>
        <w:sz w:val="30"/>
      </w:rPr>
      <w:fldChar w:fldCharType="begin"/>
    </w:r>
    <w:r w:rsidRPr="00682F26">
      <w:rPr>
        <w:rStyle w:val="a5"/>
        <w:sz w:val="30"/>
      </w:rPr>
      <w:instrText xml:space="preserve"> PAGE </w:instrText>
    </w:r>
    <w:r w:rsidRPr="00682F26">
      <w:rPr>
        <w:rStyle w:val="a5"/>
        <w:sz w:val="30"/>
      </w:rPr>
      <w:fldChar w:fldCharType="separate"/>
    </w:r>
    <w:r w:rsidR="005C26EB">
      <w:rPr>
        <w:rStyle w:val="a5"/>
        <w:noProof/>
        <w:sz w:val="30"/>
      </w:rPr>
      <w:t>2</w:t>
    </w:r>
    <w:r w:rsidRPr="00682F26">
      <w:rPr>
        <w:rStyle w:val="a5"/>
        <w:sz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3E" w:rsidRPr="00A7443B" w:rsidRDefault="00763C3E" w:rsidP="00A7443B">
    <w:pPr>
      <w:pStyle w:val="a3"/>
      <w:tabs>
        <w:tab w:val="clear" w:pos="4153"/>
        <w:tab w:val="clear" w:pos="8306"/>
      </w:tabs>
      <w:jc w:val="right"/>
      <w:rPr>
        <w:sz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8"/>
    <w:rsid w:val="00001431"/>
    <w:rsid w:val="000C55F4"/>
    <w:rsid w:val="000D1934"/>
    <w:rsid w:val="000F26C7"/>
    <w:rsid w:val="00141389"/>
    <w:rsid w:val="00155CF8"/>
    <w:rsid w:val="001666B9"/>
    <w:rsid w:val="0018754B"/>
    <w:rsid w:val="001B2984"/>
    <w:rsid w:val="001D4C32"/>
    <w:rsid w:val="001F3637"/>
    <w:rsid w:val="00222BF3"/>
    <w:rsid w:val="00256DD1"/>
    <w:rsid w:val="00265956"/>
    <w:rsid w:val="002944D7"/>
    <w:rsid w:val="002B51EF"/>
    <w:rsid w:val="002E091E"/>
    <w:rsid w:val="002F167A"/>
    <w:rsid w:val="00300F01"/>
    <w:rsid w:val="00304FD8"/>
    <w:rsid w:val="00313FC7"/>
    <w:rsid w:val="00342BEB"/>
    <w:rsid w:val="0036443E"/>
    <w:rsid w:val="003A3B69"/>
    <w:rsid w:val="003C2D3A"/>
    <w:rsid w:val="003E3332"/>
    <w:rsid w:val="00402B99"/>
    <w:rsid w:val="00423D8A"/>
    <w:rsid w:val="00424BA1"/>
    <w:rsid w:val="004C5B85"/>
    <w:rsid w:val="005039CE"/>
    <w:rsid w:val="00544EF2"/>
    <w:rsid w:val="00560401"/>
    <w:rsid w:val="00564A61"/>
    <w:rsid w:val="005C26EB"/>
    <w:rsid w:val="005D29E8"/>
    <w:rsid w:val="0064286A"/>
    <w:rsid w:val="006439D7"/>
    <w:rsid w:val="00657BF4"/>
    <w:rsid w:val="00682F26"/>
    <w:rsid w:val="00694D56"/>
    <w:rsid w:val="006B2327"/>
    <w:rsid w:val="006F2192"/>
    <w:rsid w:val="00723DE9"/>
    <w:rsid w:val="00763C3E"/>
    <w:rsid w:val="007A034D"/>
    <w:rsid w:val="007A4120"/>
    <w:rsid w:val="00820F16"/>
    <w:rsid w:val="008219FE"/>
    <w:rsid w:val="00850D58"/>
    <w:rsid w:val="0087593A"/>
    <w:rsid w:val="00895911"/>
    <w:rsid w:val="009B1477"/>
    <w:rsid w:val="009E1113"/>
    <w:rsid w:val="00A14108"/>
    <w:rsid w:val="00A7443B"/>
    <w:rsid w:val="00A85F03"/>
    <w:rsid w:val="00AB1A90"/>
    <w:rsid w:val="00AC668D"/>
    <w:rsid w:val="00AE4C57"/>
    <w:rsid w:val="00B0115E"/>
    <w:rsid w:val="00B0422C"/>
    <w:rsid w:val="00B12518"/>
    <w:rsid w:val="00C22326"/>
    <w:rsid w:val="00C23B5E"/>
    <w:rsid w:val="00C84ABB"/>
    <w:rsid w:val="00CD7729"/>
    <w:rsid w:val="00CF324E"/>
    <w:rsid w:val="00D6260B"/>
    <w:rsid w:val="00DB58FB"/>
    <w:rsid w:val="00DC72F0"/>
    <w:rsid w:val="00DD0BB0"/>
    <w:rsid w:val="00E36E9B"/>
    <w:rsid w:val="00E424BA"/>
    <w:rsid w:val="00E9151B"/>
    <w:rsid w:val="00ED44A8"/>
    <w:rsid w:val="00F24BE6"/>
    <w:rsid w:val="00F25901"/>
    <w:rsid w:val="00F75A99"/>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0B59CDB-0EAD-4E52-B0F8-CBD1BA04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682F26"/>
    <w:pPr>
      <w:spacing w:line="240" w:lineRule="auto"/>
    </w:pPr>
    <w:rPr>
      <w:rFonts w:ascii="Tahoma" w:hAnsi="Tahoma"/>
      <w:sz w:val="16"/>
      <w:szCs w:val="16"/>
      <w:lang w:val="x-none" w:eastAsia="x-none"/>
    </w:rPr>
  </w:style>
  <w:style w:type="character" w:customStyle="1" w:styleId="a7">
    <w:name w:val="Текст выноски Знак"/>
    <w:link w:val="a6"/>
    <w:rsid w:val="00682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Базилевич Наталья Владимировна</cp:lastModifiedBy>
  <cp:revision>2</cp:revision>
  <cp:lastPrinted>2019-01-28T09:35:00Z</cp:lastPrinted>
  <dcterms:created xsi:type="dcterms:W3CDTF">2019-01-28T14:36:00Z</dcterms:created>
  <dcterms:modified xsi:type="dcterms:W3CDTF">2019-01-28T14:36:00Z</dcterms:modified>
</cp:coreProperties>
</file>