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jc w:val="center"/>
        <w:rPr>
          <w:rFonts w:ascii="Times New Roman" w:hAnsi="Times New Roman" w:cs="Times New Roman"/>
          <w:sz w:val="32"/>
        </w:rPr>
      </w:pPr>
      <w:bookmarkStart w:id="28" w:name="_GoBack"/>
      <w:bookmarkEnd w:id="28"/>
      <w:r>
        <w:rPr>
          <w:rFonts w:ascii="Times New Roman" w:hAnsi="Times New Roman" w:cs="Times New Roman"/>
          <w:sz w:val="32"/>
        </w:rPr>
        <w:t>Памятка по регистрации в системе Портал исполнения контрактов</w:t>
      </w:r>
    </w:p>
    <w:p>
      <w:pPr>
        <w:pStyle w:val="2"/>
        <w:numPr>
          <w:ilvl w:val="0"/>
          <w:numId w:val="0"/>
        </w:numPr>
        <w:ind w:left="432"/>
        <w:rPr>
          <w:rFonts w:ascii="Times New Roman" w:hAnsi="Times New Roman" w:cs="Times New Roman"/>
        </w:rPr>
      </w:pPr>
      <w:bookmarkStart w:id="0" w:name="_Toc494787770"/>
      <w:bookmarkStart w:id="1" w:name="_Toc494475166"/>
      <w:r>
        <w:rPr>
          <w:rFonts w:ascii="Times New Roman" w:hAnsi="Times New Roman" w:cs="Times New Roman"/>
        </w:rPr>
        <w:t>Оглавление</w:t>
      </w:r>
      <w:bookmarkEnd w:id="0"/>
      <w:bookmarkEnd w:id="1"/>
    </w:p>
    <w:sdt>
      <w:sdtPr>
        <w:id w:val="2069213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>
          <w:pPr>
            <w:pStyle w:val="17"/>
            <w:tabs>
              <w:tab w:val="right" w:leader="dot" w:pos="9627"/>
            </w:tabs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"_Toc494787770" </w:instrText>
          </w:r>
          <w:r>
            <w:fldChar w:fldCharType="separate"/>
          </w:r>
          <w:r>
            <w:rPr>
              <w:rStyle w:val="27"/>
              <w:rFonts w:ascii="Times New Roman" w:hAnsi="Times New Roman" w:cs="Times New Roman"/>
            </w:rPr>
            <w:t>Оглавление</w:t>
          </w:r>
          <w:r>
            <w:tab/>
          </w:r>
          <w:r>
            <w:fldChar w:fldCharType="begin"/>
          </w:r>
          <w:r>
            <w:instrText xml:space="preserve"> PAGEREF _Toc494787770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left" w:pos="440"/>
              <w:tab w:val="right" w:leader="dot" w:pos="9627"/>
            </w:tabs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HYPERLINK \l "_Toc494787771" </w:instrText>
          </w:r>
          <w:r>
            <w:fldChar w:fldCharType="separate"/>
          </w:r>
          <w:r>
            <w:rPr>
              <w:rStyle w:val="27"/>
              <w:rFonts w:ascii="Times New Roman" w:hAnsi="Times New Roman" w:cs="Times New Roman"/>
            </w:rPr>
            <w:t>1</w:t>
          </w:r>
          <w:r>
            <w:rPr>
              <w:rFonts w:eastAsiaTheme="minorEastAsia"/>
              <w:lang w:eastAsia="ru-RU"/>
            </w:rPr>
            <w:tab/>
          </w:r>
          <w:r>
            <w:rPr>
              <w:rStyle w:val="27"/>
              <w:rFonts w:ascii="Times New Roman" w:hAnsi="Times New Roman" w:cs="Times New Roman"/>
            </w:rPr>
            <w:t>О системе</w:t>
          </w:r>
          <w:r>
            <w:tab/>
          </w:r>
          <w:r>
            <w:fldChar w:fldCharType="begin"/>
          </w:r>
          <w:r>
            <w:instrText xml:space="preserve"> PAGEREF _Toc494787771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left" w:pos="440"/>
              <w:tab w:val="right" w:leader="dot" w:pos="9627"/>
            </w:tabs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HYPERLINK \l "_Toc494787772" </w:instrText>
          </w:r>
          <w:r>
            <w:fldChar w:fldCharType="separate"/>
          </w:r>
          <w:r>
            <w:rPr>
              <w:rStyle w:val="27"/>
              <w:rFonts w:ascii="Times New Roman" w:hAnsi="Times New Roman" w:cs="Times New Roman"/>
            </w:rPr>
            <w:t>2</w:t>
          </w:r>
          <w:r>
            <w:rPr>
              <w:rFonts w:eastAsiaTheme="minorEastAsia"/>
              <w:lang w:eastAsia="ru-RU"/>
            </w:rPr>
            <w:tab/>
          </w:r>
          <w:r>
            <w:rPr>
              <w:rStyle w:val="27"/>
              <w:rFonts w:ascii="Times New Roman" w:hAnsi="Times New Roman" w:cs="Times New Roman"/>
            </w:rPr>
            <w:t>Роли пользователей</w:t>
          </w:r>
          <w:r>
            <w:tab/>
          </w:r>
          <w:r>
            <w:fldChar w:fldCharType="begin"/>
          </w:r>
          <w:r>
            <w:instrText xml:space="preserve"> PAGEREF _Toc494787772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left" w:pos="440"/>
              <w:tab w:val="right" w:leader="dot" w:pos="9627"/>
            </w:tabs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HYPERLINK \l "_Toc494787773" </w:instrText>
          </w:r>
          <w:r>
            <w:fldChar w:fldCharType="separate"/>
          </w:r>
          <w:r>
            <w:rPr>
              <w:rStyle w:val="27"/>
              <w:rFonts w:ascii="Times New Roman" w:hAnsi="Times New Roman" w:cs="Times New Roman"/>
            </w:rPr>
            <w:t>3</w:t>
          </w:r>
          <w:r>
            <w:rPr>
              <w:rFonts w:eastAsiaTheme="minorEastAsia"/>
              <w:lang w:eastAsia="ru-RU"/>
            </w:rPr>
            <w:tab/>
          </w:r>
          <w:r>
            <w:rPr>
              <w:rStyle w:val="27"/>
              <w:rFonts w:ascii="Times New Roman" w:hAnsi="Times New Roman" w:cs="Times New Roman"/>
            </w:rPr>
            <w:t>Порядок регистрации в ПИК ЕАСУЗ</w:t>
          </w:r>
          <w:r>
            <w:tab/>
          </w:r>
          <w:r>
            <w:fldChar w:fldCharType="begin"/>
          </w:r>
          <w:r>
            <w:instrText xml:space="preserve"> PAGEREF _Toc494787773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left" w:pos="440"/>
              <w:tab w:val="right" w:leader="dot" w:pos="9627"/>
            </w:tabs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HYPERLINK \l "_Toc494787774" </w:instrText>
          </w:r>
          <w:r>
            <w:fldChar w:fldCharType="separate"/>
          </w:r>
          <w:r>
            <w:rPr>
              <w:rStyle w:val="27"/>
              <w:rFonts w:ascii="Times New Roman" w:hAnsi="Times New Roman" w:cs="Times New Roman"/>
            </w:rPr>
            <w:t>4</w:t>
          </w:r>
          <w:r>
            <w:rPr>
              <w:rFonts w:eastAsiaTheme="minorEastAsia"/>
              <w:lang w:eastAsia="ru-RU"/>
            </w:rPr>
            <w:tab/>
          </w:r>
          <w:r>
            <w:rPr>
              <w:rStyle w:val="27"/>
              <w:rFonts w:ascii="Times New Roman" w:hAnsi="Times New Roman" w:cs="Times New Roman"/>
            </w:rPr>
            <w:t>Регистрация и аккредитация у Оператора ЭДО ПИК ЕАСУЗ</w:t>
          </w:r>
          <w:r>
            <w:tab/>
          </w:r>
          <w:r>
            <w:fldChar w:fldCharType="begin"/>
          </w:r>
          <w:r>
            <w:instrText xml:space="preserve"> PAGEREF _Toc494787774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9"/>
            <w:tabs>
              <w:tab w:val="left" w:pos="880"/>
              <w:tab w:val="right" w:leader="dot" w:pos="9627"/>
            </w:tabs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HYPERLINK \l "_Toc494787775" </w:instrText>
          </w:r>
          <w:r>
            <w:fldChar w:fldCharType="separate"/>
          </w:r>
          <w:r>
            <w:rPr>
              <w:rStyle w:val="27"/>
            </w:rPr>
            <w:t>4.1</w:t>
          </w:r>
          <w:r>
            <w:rPr>
              <w:rFonts w:eastAsiaTheme="minorEastAsia"/>
              <w:lang w:eastAsia="ru-RU"/>
            </w:rPr>
            <w:tab/>
          </w:r>
          <w:r>
            <w:rPr>
              <w:rStyle w:val="27"/>
            </w:rPr>
            <w:t>Регистрация и аккредитация организации у Оператора ЭДО ПИК ЕАСУЗ</w:t>
          </w:r>
          <w:r>
            <w:tab/>
          </w:r>
          <w:r>
            <w:fldChar w:fldCharType="begin"/>
          </w:r>
          <w:r>
            <w:instrText xml:space="preserve"> PAGEREF _Toc494787775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8"/>
            <w:tabs>
              <w:tab w:val="left" w:pos="1320"/>
              <w:tab w:val="right" w:leader="dot" w:pos="9627"/>
            </w:tabs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HYPERLINK \l "_Toc494787776" </w:instrText>
          </w:r>
          <w:r>
            <w:fldChar w:fldCharType="separate"/>
          </w:r>
          <w:r>
            <w:rPr>
              <w:rStyle w:val="27"/>
            </w:rPr>
            <w:t>4.1.1</w:t>
          </w:r>
          <w:r>
            <w:rPr>
              <w:rFonts w:eastAsiaTheme="minorEastAsia"/>
              <w:lang w:eastAsia="ru-RU"/>
            </w:rPr>
            <w:tab/>
          </w:r>
          <w:r>
            <w:rPr>
              <w:rStyle w:val="27"/>
            </w:rPr>
            <w:t>Регистрация пользователя у Оператора ЭДО ПИК ЕАСУЗ</w:t>
          </w:r>
          <w:r>
            <w:tab/>
          </w:r>
          <w:r>
            <w:fldChar w:fldCharType="begin"/>
          </w:r>
          <w:r>
            <w:instrText xml:space="preserve"> PAGEREF _Toc494787776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8"/>
            <w:tabs>
              <w:tab w:val="left" w:pos="1320"/>
              <w:tab w:val="right" w:leader="dot" w:pos="9627"/>
            </w:tabs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HYPERLINK \l "_Toc494787777" </w:instrText>
          </w:r>
          <w:r>
            <w:fldChar w:fldCharType="separate"/>
          </w:r>
          <w:r>
            <w:rPr>
              <w:rStyle w:val="27"/>
            </w:rPr>
            <w:t>4.1.2</w:t>
          </w:r>
          <w:r>
            <w:rPr>
              <w:rFonts w:eastAsiaTheme="minorEastAsia"/>
              <w:lang w:eastAsia="ru-RU"/>
            </w:rPr>
            <w:tab/>
          </w:r>
          <w:r>
            <w:rPr>
              <w:rStyle w:val="27"/>
            </w:rPr>
            <w:t>Регистрация организации у Оператора ЭДО ПИК ЕАСУЗ</w:t>
          </w:r>
          <w:r>
            <w:tab/>
          </w:r>
          <w:r>
            <w:fldChar w:fldCharType="begin"/>
          </w:r>
          <w:r>
            <w:instrText xml:space="preserve"> PAGEREF _Toc494787777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9"/>
            <w:tabs>
              <w:tab w:val="left" w:pos="880"/>
              <w:tab w:val="right" w:leader="dot" w:pos="9627"/>
            </w:tabs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HYPERLINK \l "_Toc494787778" </w:instrText>
          </w:r>
          <w:r>
            <w:fldChar w:fldCharType="separate"/>
          </w:r>
          <w:r>
            <w:rPr>
              <w:rStyle w:val="27"/>
            </w:rPr>
            <w:t>4.2</w:t>
          </w:r>
          <w:r>
            <w:rPr>
              <w:rFonts w:eastAsiaTheme="minorEastAsia"/>
              <w:lang w:eastAsia="ru-RU"/>
            </w:rPr>
            <w:tab/>
          </w:r>
          <w:r>
            <w:rPr>
              <w:rStyle w:val="27"/>
            </w:rPr>
            <w:t>Добавление сотрудника в аккредитованную организацию у Оператора ЭДО ПИК ЕАСУЗ</w:t>
          </w:r>
          <w:r>
            <w:tab/>
          </w:r>
          <w:r>
            <w:fldChar w:fldCharType="begin"/>
          </w:r>
          <w:r>
            <w:instrText xml:space="preserve"> PAGEREF _Toc494787778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left" w:pos="440"/>
              <w:tab w:val="right" w:leader="dot" w:pos="9627"/>
            </w:tabs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HYPERLINK \l "_Toc494787779" </w:instrText>
          </w:r>
          <w:r>
            <w:fldChar w:fldCharType="separate"/>
          </w:r>
          <w:r>
            <w:rPr>
              <w:rStyle w:val="27"/>
              <w:rFonts w:ascii="Times New Roman" w:hAnsi="Times New Roman" w:cs="Times New Roman"/>
            </w:rPr>
            <w:t>5</w:t>
          </w:r>
          <w:r>
            <w:rPr>
              <w:rFonts w:eastAsiaTheme="minorEastAsia"/>
              <w:lang w:eastAsia="ru-RU"/>
            </w:rPr>
            <w:tab/>
          </w:r>
          <w:r>
            <w:rPr>
              <w:rStyle w:val="27"/>
              <w:rFonts w:ascii="Times New Roman" w:hAnsi="Times New Roman" w:cs="Times New Roman"/>
            </w:rPr>
            <w:t>Регистрация и аккредитация в ПИК ЕАСУЗ</w:t>
          </w:r>
          <w:r>
            <w:tab/>
          </w:r>
          <w:r>
            <w:fldChar w:fldCharType="begin"/>
          </w:r>
          <w:r>
            <w:instrText xml:space="preserve"> PAGEREF _Toc494787779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9"/>
            <w:tabs>
              <w:tab w:val="left" w:pos="880"/>
              <w:tab w:val="right" w:leader="dot" w:pos="9627"/>
            </w:tabs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HYPERLINK \l "_Toc494787780" </w:instrText>
          </w:r>
          <w:r>
            <w:fldChar w:fldCharType="separate"/>
          </w:r>
          <w:r>
            <w:rPr>
              <w:rStyle w:val="27"/>
            </w:rPr>
            <w:t>5.1</w:t>
          </w:r>
          <w:r>
            <w:rPr>
              <w:rFonts w:eastAsiaTheme="minorEastAsia"/>
              <w:lang w:eastAsia="ru-RU"/>
            </w:rPr>
            <w:tab/>
          </w:r>
          <w:r>
            <w:rPr>
              <w:rStyle w:val="27"/>
            </w:rPr>
            <w:t>Регистрация организации в ПИК ЕАСУЗ</w:t>
          </w:r>
          <w:r>
            <w:tab/>
          </w:r>
          <w:r>
            <w:fldChar w:fldCharType="begin"/>
          </w:r>
          <w:r>
            <w:instrText xml:space="preserve"> PAGEREF _Toc494787780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9"/>
            <w:tabs>
              <w:tab w:val="left" w:pos="880"/>
              <w:tab w:val="right" w:leader="dot" w:pos="9627"/>
            </w:tabs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HYPERLINK \l "_Toc494787781" </w:instrText>
          </w:r>
          <w:r>
            <w:fldChar w:fldCharType="separate"/>
          </w:r>
          <w:r>
            <w:rPr>
              <w:rStyle w:val="27"/>
            </w:rPr>
            <w:t>5.2</w:t>
          </w:r>
          <w:r>
            <w:rPr>
              <w:rFonts w:eastAsiaTheme="minorEastAsia"/>
              <w:lang w:eastAsia="ru-RU"/>
            </w:rPr>
            <w:tab/>
          </w:r>
          <w:r>
            <w:rPr>
              <w:rStyle w:val="27"/>
            </w:rPr>
            <w:t>Аккредитация организации в ПИК ЕАСЗ</w:t>
          </w:r>
          <w:r>
            <w:tab/>
          </w:r>
          <w:r>
            <w:fldChar w:fldCharType="begin"/>
          </w:r>
          <w:r>
            <w:instrText xml:space="preserve"> PAGEREF _Toc494787781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left" w:pos="440"/>
              <w:tab w:val="right" w:leader="dot" w:pos="9627"/>
            </w:tabs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HYPERLINK \l "_Toc494787782" </w:instrText>
          </w:r>
          <w:r>
            <w:fldChar w:fldCharType="separate"/>
          </w:r>
          <w:r>
            <w:rPr>
              <w:rStyle w:val="27"/>
              <w:rFonts w:ascii="Times New Roman" w:hAnsi="Times New Roman" w:cs="Times New Roman"/>
            </w:rPr>
            <w:t>6</w:t>
          </w:r>
          <w:r>
            <w:rPr>
              <w:rFonts w:eastAsiaTheme="minorEastAsia"/>
              <w:lang w:eastAsia="ru-RU"/>
            </w:rPr>
            <w:tab/>
          </w:r>
          <w:r>
            <w:rPr>
              <w:rStyle w:val="27"/>
              <w:rFonts w:ascii="Times New Roman" w:hAnsi="Times New Roman" w:cs="Times New Roman"/>
            </w:rPr>
            <w:t>Требование к ЭЦП</w:t>
          </w:r>
          <w:r>
            <w:tab/>
          </w:r>
          <w:r>
            <w:fldChar w:fldCharType="begin"/>
          </w:r>
          <w:r>
            <w:instrText xml:space="preserve"> PAGEREF _Toc494787782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</w:rPr>
            <w:fldChar w:fldCharType="end"/>
          </w:r>
        </w:p>
      </w:sdtContent>
    </w:sdt>
    <w:p>
      <w:r>
        <w:br w:type="page"/>
      </w:r>
    </w:p>
    <w:p/>
    <w:p>
      <w:pPr>
        <w:pStyle w:val="2"/>
        <w:rPr>
          <w:rFonts w:ascii="Times New Roman" w:hAnsi="Times New Roman" w:cs="Times New Roman"/>
        </w:rPr>
      </w:pPr>
      <w:bookmarkStart w:id="2" w:name="_Toc494787771"/>
      <w:bookmarkStart w:id="3" w:name="_Ref494127132"/>
      <w:r>
        <w:rPr>
          <w:rFonts w:ascii="Times New Roman" w:hAnsi="Times New Roman" w:cs="Times New Roman"/>
        </w:rPr>
        <w:t>О системе</w:t>
      </w:r>
      <w:bookmarkEnd w:id="2"/>
      <w:bookmarkEnd w:id="3"/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оперативного контроля исполнения контрактов (далее «ПИК ЕАСУЗ») предназначена </w:t>
      </w:r>
      <w:r>
        <w:t>для ко</w:t>
      </w:r>
      <w:r>
        <w:rPr>
          <w:rFonts w:ascii="Times New Roman" w:hAnsi="Times New Roman" w:cs="Times New Roman"/>
          <w:sz w:val="24"/>
          <w:szCs w:val="24"/>
        </w:rPr>
        <w:t>нтроля исполнения контрактов по Московской области, осуществляемой в соответствии с Федеральным законом Российской Федерации от 05.04.2013 N 44-ФЗ "О контрактной системе в сфере закупок товаров, работ, услуг для обеспечения государственных и муниципальных нужд" (44-ФЗ).</w:t>
      </w:r>
    </w:p>
    <w:p>
      <w:pPr>
        <w:pStyle w:val="2"/>
        <w:rPr>
          <w:rFonts w:ascii="Times New Roman" w:hAnsi="Times New Roman" w:cs="Times New Roman"/>
        </w:rPr>
      </w:pPr>
      <w:bookmarkStart w:id="4" w:name="_Toc494787772"/>
      <w:r>
        <w:rPr>
          <w:rFonts w:ascii="Times New Roman" w:hAnsi="Times New Roman" w:cs="Times New Roman"/>
        </w:rPr>
        <w:t>Роли пользователей</w:t>
      </w:r>
      <w:bookmarkEnd w:id="4"/>
    </w:p>
    <w:p>
      <w:pPr>
        <w:pStyle w:val="34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Администратор организации </w:t>
      </w:r>
      <w:r>
        <w:rPr>
          <w:rFonts w:ascii="Times New Roman" w:hAnsi="Times New Roman" w:cs="Times New Roman"/>
          <w:sz w:val="24"/>
          <w:szCs w:val="24"/>
        </w:rPr>
        <w:t>– администратор организации. Функции: Регистрация пользователей компании и разграничения прав доступа в рамках организации.</w:t>
      </w:r>
    </w:p>
    <w:p>
      <w:pPr>
        <w:pStyle w:val="34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Пользователь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– пользователь системы, который обладает набором прав для работы в системе, выданных администратором организации.</w:t>
      </w:r>
    </w:p>
    <w:p>
      <w:pPr>
        <w:pStyle w:val="2"/>
        <w:rPr>
          <w:rFonts w:ascii="Times New Roman" w:hAnsi="Times New Roman" w:cs="Times New Roman"/>
        </w:rPr>
      </w:pPr>
      <w:bookmarkStart w:id="5" w:name="_Toc494787773"/>
      <w:r>
        <w:rPr>
          <w:rFonts w:ascii="Times New Roman" w:hAnsi="Times New Roman" w:cs="Times New Roman"/>
        </w:rPr>
        <w:t>Порядок регистрации в ПИК ЕАСУЗ</w:t>
      </w:r>
      <w:bookmarkEnd w:id="5"/>
    </w:p>
    <w:p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Заказчик/Исполнитель для регистрации в системе ПИК ЕАСУЗ должен выполнить ряд действий: </w:t>
      </w:r>
    </w:p>
    <w:p>
      <w:pPr>
        <w:pStyle w:val="34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должностное лицо, ответственное за администрирование пользователей организации в ПИК ЕАСУЗ (далее Администратор организации) </w:t>
      </w:r>
    </w:p>
    <w:p>
      <w:pPr>
        <w:pStyle w:val="34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ЭЦП для сотрудников организации, которые будут совершать юридически-значимые действия в ПИК. ЭЦП должна быть выдана одним из доверенных Удостоверяющих центров (УЦ). Требования к ЭЦП описаны в разделе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_Ref494109427 \r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34"/>
        <w:spacing w:line="276" w:lineRule="auto"/>
        <w:ind w:left="851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Примечание: ЭЦП выданная Казначейством не подходит для работы. Данный сертификат имеет ИНН физического лица, а требуется ИНН организации.</w:t>
      </w:r>
    </w:p>
    <w:p>
      <w:pPr>
        <w:pStyle w:val="34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Пройти процедуру аккредитации у Оператора ЭДО ПИК, процедура аккредитации размещена по адресу </w:t>
      </w:r>
      <w:r>
        <w:fldChar w:fldCharType="begin"/>
      </w:r>
      <w:r>
        <w:instrText xml:space="preserve"> HYPERLINK "https://eds-pro.fintender.ru/Account/Register" </w:instrText>
      </w:r>
      <w:r>
        <w:fldChar w:fldCharType="separate"/>
      </w:r>
      <w:r>
        <w:rPr>
          <w:color w:val="0070C0"/>
        </w:rPr>
        <w:t>https://eds-pro.fintender.ru/Account/Register</w:t>
      </w:r>
      <w:r>
        <w:rPr>
          <w:color w:val="0070C0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34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Пройти процедуру регистрации и аккредитации в системе ПИК ЕАСУЗ по адресу </w:t>
      </w:r>
      <w:r>
        <w:fldChar w:fldCharType="begin"/>
      </w:r>
      <w:r>
        <w:instrText xml:space="preserve"> HYPERLINK "http://pik.mosreg.ru" </w:instrText>
      </w:r>
      <w:r>
        <w:fldChar w:fldCharType="separate"/>
      </w:r>
      <w:r>
        <w:rPr>
          <w:rStyle w:val="27"/>
          <w:rFonts w:ascii="Times New Roman" w:hAnsi="Times New Roman" w:cs="Times New Roman"/>
          <w:sz w:val="24"/>
          <w:szCs w:val="24"/>
        </w:rPr>
        <w:t>http://pik.mosreg.ru</w:t>
      </w:r>
      <w:r>
        <w:rPr>
          <w:rStyle w:val="27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34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Администратору организации зарегистрировать пользователей в ПИК ЕАСУЗ. Для пользователей с правом подписи после регистрации в ПИК ЕАСУЗ пройти регистрацию в ЭДО ПИК ЕАСУЗ.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2"/>
        <w:rPr>
          <w:rFonts w:ascii="Times New Roman" w:hAnsi="Times New Roman" w:cs="Times New Roman"/>
        </w:rPr>
      </w:pPr>
      <w:bookmarkStart w:id="6" w:name="_Toc494787774"/>
      <w:r>
        <w:rPr>
          <w:rFonts w:ascii="Times New Roman" w:hAnsi="Times New Roman" w:cs="Times New Roman"/>
        </w:rPr>
        <w:t>Регистрация и аккредитация у Оператора ЭДО ПИК ЕАСУЗ</w:t>
      </w:r>
      <w:bookmarkEnd w:id="6"/>
    </w:p>
    <w:p>
      <w:pPr>
        <w:pStyle w:val="3"/>
      </w:pPr>
      <w:bookmarkStart w:id="7" w:name="_Toc494787775"/>
      <w:bookmarkStart w:id="8" w:name="_Ref494791985"/>
      <w:r>
        <w:t>Регистрация и аккредитация организации у Оператора ЭДО ПИК ЕАСУЗ</w:t>
      </w:r>
      <w:bookmarkEnd w:id="7"/>
      <w:bookmarkEnd w:id="8"/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регистрации и аккредитации организации у Оператора ЭДО ПИК ЕАСУЗ требуется выполнить следующие действия:</w:t>
      </w:r>
    </w:p>
    <w:p>
      <w:pPr>
        <w:pStyle w:val="34"/>
        <w:numPr>
          <w:ilvl w:val="0"/>
          <w:numId w:val="4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Зарегистрироваться как физическое лицо (см. п.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_Ref494105056 \r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Style w:val="34"/>
        <w:numPr>
          <w:ilvl w:val="0"/>
          <w:numId w:val="4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Зарегистрировать организацию (см. п.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_Ref494105068 \r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4.1.2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Style w:val="4"/>
      </w:pPr>
      <w:bookmarkStart w:id="9" w:name="_Ref494105056"/>
      <w:bookmarkStart w:id="10" w:name="_Toc494787776"/>
      <w:r>
        <w:t>Регистрация пользователя у Оператора ЭДО ПИК ЕАСУЗ</w:t>
      </w:r>
      <w:bookmarkEnd w:id="9"/>
      <w:bookmarkEnd w:id="10"/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регистрации пользователя у оператора ЭДО перейдите по ссылке </w:t>
      </w:r>
      <w:r>
        <w:fldChar w:fldCharType="begin"/>
      </w:r>
      <w:r>
        <w:instrText xml:space="preserve"> HYPERLINK "https://eds-pro.fintender.ru/Account/Register" </w:instrText>
      </w:r>
      <w:r>
        <w:fldChar w:fldCharType="separate"/>
      </w:r>
      <w:r>
        <w:rPr>
          <w:rStyle w:val="27"/>
          <w:rFonts w:ascii="Times New Roman" w:hAnsi="Times New Roman" w:cs="Times New Roman"/>
          <w:sz w:val="24"/>
          <w:szCs w:val="24"/>
        </w:rPr>
        <w:t>https://eds-pro.fintender.ru/Account/Register</w:t>
      </w:r>
      <w:r>
        <w:rPr>
          <w:rStyle w:val="27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и вам откроется форма регистрации пользователя у Оператора ЭДО ПИК ЕАСУЗ 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_Ref494106689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Рисунок 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drawing>
          <wp:inline distT="0" distB="0" distL="0" distR="0">
            <wp:extent cx="2806700" cy="27190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2875" cy="273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Ref494106689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t>1</w:t>
      </w:r>
      <w:r>
        <w:fldChar w:fldCharType="end"/>
      </w:r>
      <w:bookmarkEnd w:id="11"/>
      <w:r>
        <w:t xml:space="preserve"> Регистрационная форма физического лица у Оператора ЭДО ПИК ЕАСУЗ</w:t>
      </w:r>
    </w:p>
    <w:p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поля и выполните следующие действия: </w:t>
      </w:r>
    </w:p>
    <w:p>
      <w:pPr>
        <w:pStyle w:val="34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Email –адрес электронной почты, данный электронный адрес будет являться логином для входа в систему Оператора ЭДО</w:t>
      </w:r>
    </w:p>
    <w:p>
      <w:pPr>
        <w:pStyle w:val="34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Пароль – пароль для входа в системы, придумываете сами.</w:t>
      </w:r>
    </w:p>
    <w:p>
      <w:pPr>
        <w:pStyle w:val="34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Подтверждение пароля – подтверждение пароля для входа в систему.</w:t>
      </w:r>
    </w:p>
    <w:p>
      <w:pPr>
        <w:pStyle w:val="34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Телефон – телефон для обратной связи с вами, в случае необходимости.</w:t>
      </w:r>
    </w:p>
    <w:p>
      <w:pPr>
        <w:pStyle w:val="34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Проверка что вы не робот, устанавливаете флаг и проходите соответствующие проверки, что вы реальный пользователь, а не автоматический робот. После того как вы прошли проверки, система устанавливает флаг что проверки пройдены.</w:t>
      </w:r>
    </w:p>
    <w:p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drawing>
          <wp:inline distT="0" distB="0" distL="0" distR="0">
            <wp:extent cx="2854325" cy="27857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6226" cy="279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Ref494108137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t>2</w:t>
      </w:r>
      <w:r>
        <w:fldChar w:fldCharType="end"/>
      </w:r>
      <w:bookmarkEnd w:id="12"/>
      <w:r>
        <w:t xml:space="preserve"> Заполненная регистрационная форма физического лица у Оператора ЭДО ПИК ЕАСУЗ</w:t>
      </w:r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вышеперечисленных действий требуется нажать кнопку «Зарегистрироваться», после этого происходит регистрация данного пользователя в системе Оператора ЭДО ПИК ЕАСУЗ 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_Ref494108137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Рисунок 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 Система зарегистрирует данного пользователя и попросить вас зайти в личный кабинет у Оператора ЭДО ПИК ЕАСУЗ 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_Ref494108193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Рисунок 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drawing>
          <wp:inline distT="0" distB="0" distL="0" distR="0">
            <wp:extent cx="3580765" cy="2437765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0952" cy="2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Ref494108193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t>3</w:t>
      </w:r>
      <w:r>
        <w:fldChar w:fldCharType="end"/>
      </w:r>
      <w:bookmarkEnd w:id="13"/>
      <w:r>
        <w:t xml:space="preserve"> Форма авторизации Оператора ЭДО ПИК ЕАСУЗ</w:t>
      </w:r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правильного ввода данных авторизации система открывает личный кабинет для работы Оператора ЭДО ПИК ЕАСУЗ 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_Ref494108598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Рисунок 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drawing>
          <wp:inline distT="0" distB="0" distL="0" distR="0">
            <wp:extent cx="6119495" cy="359283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Ref494108598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t>4</w:t>
      </w:r>
      <w:r>
        <w:fldChar w:fldCharType="end"/>
      </w:r>
      <w:bookmarkEnd w:id="14"/>
      <w:r>
        <w:t xml:space="preserve"> Личный кабинет пользователя у Оператора ЭДО ПИК ЕАСУЗ</w:t>
      </w:r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процедура регистрации пользователя у Оператора ЭДО ПИК ЕАСУЗ закончена. Для полноценной работы вам требуется добавить и аккредитовать организацию в которой данный пользователь работает (см. раздел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_Ref494105068 \r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4.1.2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если данная организация уже есть в системе Оператора ЭДО ПИК ЕАСУЗ, то вам как сотруднику организации требуется подать анкету на добавления в организацию (см. раздел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_Ref494108865 \r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pStyle w:val="4"/>
      </w:pPr>
      <w:bookmarkStart w:id="15" w:name="_Ref494105068"/>
      <w:bookmarkStart w:id="16" w:name="_Toc494787777"/>
      <w:r>
        <w:t>Регистрация организации у Оператора ЭДО ПИК ЕАСУЗ</w:t>
      </w:r>
      <w:bookmarkEnd w:id="15"/>
      <w:bookmarkEnd w:id="16"/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регистрации организации у Оператора ЭДО ПИК ЕАСУЗ вам требуется перейти в раздел «Личный кабинет» - «Организации» (см.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_Ref494109043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Рисунок 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jc w:val="center"/>
      </w:pPr>
      <w:r>
        <w:rPr>
          <w:lang w:eastAsia="ru-RU"/>
        </w:rPr>
        <w:drawing>
          <wp:inline distT="0" distB="0" distL="0" distR="0">
            <wp:extent cx="6119495" cy="35712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jc w:val="center"/>
      </w:pPr>
      <w:bookmarkStart w:id="17" w:name="_Ref494109043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t>5</w:t>
      </w:r>
      <w:r>
        <w:fldChar w:fldCharType="end"/>
      </w:r>
      <w:bookmarkEnd w:id="17"/>
      <w:r>
        <w:t xml:space="preserve"> Личный кабинет пользователя раздел «Организации»</w:t>
      </w:r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добавления организации требуется нажать по кнопке «Добавить организацию» и заполнить соответствующие поля регистрационной формы 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_Ref494109344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Рисунок 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заполнения полей требуется наличие ЭЦП (см. требование к ЭЦП в разделе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_Ref494109427 \r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заполнения полей:</w:t>
      </w:r>
    </w:p>
    <w:p>
      <w:pPr>
        <w:pStyle w:val="34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кнопку «Заполнить из сертификата», вам отображается форма выбора сертификата, после выбора конкретного сертификата, система заполняет соответствующие поля. Оставшиеся поля заполняются вручную пользователем.</w:t>
      </w:r>
    </w:p>
    <w:p>
      <w:pPr>
        <w:pStyle w:val="34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с ПИК ЕАСУЗ устанавливаем флаг «Сервисы FT Обмен документами» - Подключить сервис FT Обмен документами, совершаемый в рамках Портала исполнения контрактов Московской области Единой автоматизированной системы управления закупками Московской области (ПИК ЕАСУЗ).</w:t>
      </w:r>
    </w:p>
    <w:p>
      <w:pPr>
        <w:pStyle w:val="34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 условия лицензионного соглашения, флаг «Присоединяюсь к условиям Лицензионного договора по использованию ограниченной версии ПО для ЭВМ: «Fintender EDS» для целей обмена электронными документами, совершаемые в рамках Портала исполнения контрактов Московской области Единой автоматизированной системы управления закупками Московской области (ПИК ЕАСУЗ).</w:t>
      </w:r>
    </w:p>
    <w:p>
      <w:pPr>
        <w:pStyle w:val="34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на кнопку «Подписать и отправить заявку», после этого вы подписывается заполненную анкету ЭЦП.</w:t>
      </w:r>
    </w:p>
    <w:p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соответствующих действия Оператор ЭДО ПИК ЕАСУЗ, проверяет данные и аккредитует организацию.</w:t>
      </w:r>
    </w:p>
    <w:p>
      <w:pPr>
        <w:jc w:val="center"/>
      </w:pPr>
      <w:r>
        <w:rPr>
          <w:lang w:eastAsia="ru-RU"/>
        </w:rPr>
        <w:drawing>
          <wp:inline distT="0" distB="0" distL="0" distR="0">
            <wp:extent cx="5725795" cy="8531225"/>
            <wp:effectExtent l="0" t="0" r="825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7847" cy="85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jc w:val="center"/>
      </w:pPr>
      <w:bookmarkStart w:id="18" w:name="_Ref494109344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t>6</w:t>
      </w:r>
      <w:r>
        <w:fldChar w:fldCharType="end"/>
      </w:r>
      <w:bookmarkEnd w:id="18"/>
      <w:r>
        <w:t xml:space="preserve"> Регистрационная форма организации</w:t>
      </w:r>
    </w:p>
    <w:p>
      <w:r>
        <w:br w:type="page"/>
      </w:r>
    </w:p>
    <w:p>
      <w:pPr>
        <w:pStyle w:val="3"/>
      </w:pPr>
      <w:bookmarkStart w:id="19" w:name="_Ref494108865"/>
      <w:bookmarkStart w:id="20" w:name="_Toc494787778"/>
      <w:r>
        <w:t>Добавление сотрудника в аккредитованную организацию у Оператора ЭДО ПИК ЕАСУЗ</w:t>
      </w:r>
      <w:bookmarkEnd w:id="19"/>
      <w:bookmarkEnd w:id="20"/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добавления сотрудника у существующей организации у Оператора ЭДО, Данному сотруднику требуется пройти процедуру, указанную в п.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_Ref494791985 \r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только при добавлении в организацию, анкета попадает Администратору организации у Оператора ЭДО для добавления в существующею организацию.</w:t>
      </w:r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Администратору организации у Оператора ЭДО требуется в карточки организации на вкладке «Пользователи» утвердить данного сотрудника, с указанием роли в организации.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drawing>
          <wp:inline distT="0" distB="0" distL="0" distR="0">
            <wp:extent cx="6119495" cy="2087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t>7</w:t>
      </w:r>
      <w:r>
        <w:fldChar w:fldCharType="end"/>
      </w:r>
      <w:r>
        <w:t xml:space="preserve"> Форма добавления сотрудника к организации</w:t>
      </w:r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утверждения сотрудника, ему доступен функционал для подписания документов от данной организации.</w:t>
      </w:r>
    </w:p>
    <w:p>
      <w:r>
        <w:br w:type="page"/>
      </w:r>
    </w:p>
    <w:p>
      <w:pPr>
        <w:pStyle w:val="2"/>
        <w:rPr>
          <w:rFonts w:ascii="Times New Roman" w:hAnsi="Times New Roman" w:cs="Times New Roman"/>
        </w:rPr>
      </w:pPr>
      <w:bookmarkStart w:id="21" w:name="_Toc494787779"/>
      <w:r>
        <w:rPr>
          <w:rFonts w:ascii="Times New Roman" w:hAnsi="Times New Roman" w:cs="Times New Roman"/>
        </w:rPr>
        <w:t>Регистрация и аккредитация в ПИК ЕАСУЗ</w:t>
      </w:r>
      <w:bookmarkEnd w:id="21"/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и аккредитация организации в ПИК ЕАСУЗ разделена на 2 части:</w:t>
      </w:r>
    </w:p>
    <w:p>
      <w:pPr>
        <w:pStyle w:val="34"/>
        <w:numPr>
          <w:ilvl w:val="0"/>
          <w:numId w:val="5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организации в ПИК ЕАСУЗ.</w:t>
      </w:r>
    </w:p>
    <w:p>
      <w:pPr>
        <w:pStyle w:val="34"/>
        <w:numPr>
          <w:ilvl w:val="0"/>
          <w:numId w:val="5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Аккредитация организации в ПИК ЕАСЗ. Аккредитация организации в ПИК ЕАСУЗ подразумевает подписание регистрационной анкеты у Оператора ЭДО ПИК ЕАСУЗ. После подписание регистрационной анкеты и получение в ПИК ЕАСУЗ информации о подписании, открывается полный функционал для работы с системой ПИК ЕАСУЗ.</w:t>
      </w:r>
    </w:p>
    <w:p>
      <w:pPr>
        <w:pStyle w:val="34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ВАЖНО! Если регистрационная анкета не будет подписана у Оператора ЭДО ПИК ЕАСУЗ в течении 24 часов, то система ПИК ЕАСУЗ удаляет данные о данной организации из ПИК ЕАСУЗ</w:t>
      </w:r>
    </w:p>
    <w:p>
      <w:pPr>
        <w:pStyle w:val="3"/>
      </w:pPr>
      <w:bookmarkStart w:id="22" w:name="_Toc494787780"/>
      <w:r>
        <w:t>Регистрация организации в ПИК ЕАСУЗ</w:t>
      </w:r>
      <w:bookmarkEnd w:id="22"/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 по регистрации организации в ПИК ЕАСУЗ.</w:t>
      </w:r>
    </w:p>
    <w:p>
      <w:pPr>
        <w:pStyle w:val="3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Перейти по адресу </w:t>
      </w:r>
      <w:r>
        <w:fldChar w:fldCharType="begin"/>
      </w:r>
      <w:r>
        <w:instrText xml:space="preserve"> HYPERLINK "http://pik.mosreg.ru" </w:instrText>
      </w:r>
      <w:r>
        <w:fldChar w:fldCharType="separate"/>
      </w:r>
      <w:r>
        <w:rPr>
          <w:color w:val="0070C0"/>
        </w:rPr>
        <w:t>http://pik.mosreg.ru</w:t>
      </w:r>
      <w:r>
        <w:rPr>
          <w:color w:val="0070C0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_Ref494116124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t>Рисунок 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748655" cy="2628900"/>
            <wp:effectExtent l="0" t="0" r="4445" b="0"/>
            <wp:docPr id="5" name="Рисунок 5" descr="C:\Users\HP\Music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HP\Music\12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285" cy="263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_Ref494116124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t>8</w:t>
      </w:r>
      <w:r>
        <w:fldChar w:fldCharType="end"/>
      </w:r>
      <w:bookmarkEnd w:id="23"/>
      <w:r>
        <w:t>Форма авторизации в системе ПИК ЕАСУЗ</w:t>
      </w:r>
    </w:p>
    <w:p>
      <w:pPr>
        <w:pStyle w:val="3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Нажать кнопку «Регистрация организация», после чего вам будет отображаться информационное письмо с просьбой пройти регистрацию и аккредитацию у Оператора ЭДО. Если данные действия выполнены, то нажимаем на кнопку «К регистрации». </w:t>
      </w:r>
    </w:p>
    <w:p>
      <w:pPr>
        <w:pStyle w:val="3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Открывается регистрационная форма «Регистрация организации» 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_Ref494119388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Рисунок 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 Где вы указываете Роль организации Заказчик или Исполнитель, данные о компании, контактные данные, сведения о банковских реквизитах, дополнительно указываете Информацию о первом пользователе в организации, которому присваиваются автоматически права Администратор организации (всех остальных сотрудников организации будет заводить данный пользователь или другой сотрудник назначенный им в системе).</w:t>
      </w:r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</w:pPr>
      <w:r>
        <w:rPr>
          <w:lang w:eastAsia="ru-RU"/>
        </w:rPr>
        <w:drawing>
          <wp:inline distT="0" distB="0" distL="0" distR="0">
            <wp:extent cx="4018280" cy="8928735"/>
            <wp:effectExtent l="0" t="0" r="127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2354" cy="893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jc w:val="center"/>
      </w:pPr>
      <w:bookmarkStart w:id="24" w:name="_Ref494119388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t>9</w:t>
      </w:r>
      <w:r>
        <w:fldChar w:fldCharType="end"/>
      </w:r>
      <w:bookmarkEnd w:id="24"/>
      <w:r>
        <w:t xml:space="preserve"> Форма регистрации в ПИК ЕАСУЗ</w:t>
      </w:r>
    </w:p>
    <w:p>
      <w:pPr>
        <w:pStyle w:val="3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Устанавливаем флаг «Подтверждаю достаточный объем полномочий на совершение юридических и фактических действий, связанных с регистрацией в Портале Исполнения Контрактов, в т.ч. право подписать подтверждение регистрации в ПИК», подтверждающий, что указанные данные верны. </w:t>
      </w:r>
    </w:p>
    <w:p>
      <w:pPr>
        <w:pStyle w:val="34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Нажимаете по кнопке «Подтвердить регистрацию». Система создает профиль организации и первого пользователя в системе ПИК ЕАСУ и предлагает сформировать и подписать регистрационную анкету у Оператора ЭДО, для предоставление полного доступа для работы с системой. </w:t>
      </w:r>
    </w:p>
    <w:p>
      <w:pPr>
        <w:pStyle w:val="34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ВАЖНО! Учетная запись организации и данного пользователя, не подтвержденная подписанием регистрационных данных у Оператора ЭДО ПИК ЕАСУЗ (Аккредитация организации в ПИК ЕАСУЗ) действительна в течение суток, после чего будет удалена из системы.</w:t>
      </w:r>
    </w:p>
    <w:p>
      <w:pPr>
        <w:pStyle w:val="3"/>
      </w:pPr>
      <w:bookmarkStart w:id="25" w:name="_Toc494787781"/>
      <w:r>
        <w:t>Аккредитация организации в ПИК ЕАСЗ</w:t>
      </w:r>
      <w:bookmarkEnd w:id="25"/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Аккредитацию организации вы проводите во временном личном кабинете первого пользователя из раздела «Сведения об организации», путем нажатия по кнопке «Подписать заявку». Система вам отображает информационное сообщения с указанием, что подписание будет проходить у Оператора ЭДО ПИК ЕАСУЗ, вы нажимаете по кнопке «Подтвердить», после в браузере открывается отдельная вкладка на данном документе у Оператора ЭДО ПИК ЕАСУЗ, где вы нажимаете на кнопку «Подписать и отправить». </w:t>
      </w:r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подписание документа, в течение 2-3 минут в систему ПИК ЕАСУЗ загрузится информация о подписанном документе. </w:t>
      </w:r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полноценного доступа в ПИК ЕАСУЗ, вам требуется перезайти.</w:t>
      </w:r>
    </w:p>
    <w:p>
      <w:pPr>
        <w:jc w:val="center"/>
      </w:pPr>
      <w:r>
        <w:rPr>
          <w:lang w:eastAsia="ru-RU"/>
        </w:rPr>
        <w:drawing>
          <wp:inline distT="0" distB="0" distL="0" distR="0">
            <wp:extent cx="6105525" cy="3295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jc w:val="center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t>10</w:t>
      </w:r>
      <w:r>
        <w:fldChar w:fldCharType="end"/>
      </w:r>
      <w:r>
        <w:t xml:space="preserve"> Пример личного кабинета Заказчика, аккредитованного в ПИК ЕАСУЗ.</w:t>
      </w:r>
    </w:p>
    <w:p>
      <w:r>
        <w:rPr>
          <w:lang w:eastAsia="ru-RU"/>
        </w:rPr>
        <w:drawing>
          <wp:inline distT="0" distB="0" distL="0" distR="0">
            <wp:extent cx="6105525" cy="3295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jc w:val="center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t>11</w:t>
      </w:r>
      <w:r>
        <w:fldChar w:fldCharType="end"/>
      </w:r>
      <w:r>
        <w:t xml:space="preserve"> Пример личного кабинета Исполнителя, аккредитованного в ПИК ЕАСУЗ.</w:t>
      </w:r>
    </w:p>
    <w:p>
      <w:r>
        <w:br w:type="page"/>
      </w:r>
    </w:p>
    <w:p>
      <w:pPr>
        <w:pStyle w:val="2"/>
        <w:rPr>
          <w:rFonts w:ascii="Times New Roman" w:hAnsi="Times New Roman" w:cs="Times New Roman"/>
        </w:rPr>
      </w:pPr>
      <w:bookmarkStart w:id="26" w:name="_Ref494109427"/>
      <w:bookmarkStart w:id="27" w:name="_Toc494787782"/>
      <w:r>
        <w:rPr>
          <w:rFonts w:ascii="Times New Roman" w:hAnsi="Times New Roman" w:cs="Times New Roman"/>
        </w:rPr>
        <w:t>Требование к ЭЦП</w:t>
      </w:r>
      <w:bookmarkEnd w:id="26"/>
      <w:bookmarkEnd w:id="27"/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июля 2017 года, ПРИКАЗОМ от 24 марта 2016 г. N ММВ-7-15/155@ ФНС РФ вводится новый формат УПД, обязательный для всех хозяйствующих субъектов.</w:t>
      </w:r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 2 данного приказа, УПД подписывается усиленной квалифицированной электронной подписью с обеих сторон (со стороны передающего субъекта и со стороны принимающего субъекта).</w:t>
      </w:r>
    </w:p>
    <w:p>
      <w:pPr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Усиленная квалифицированная электронная подпись, которая:</w:t>
      </w:r>
    </w:p>
    <w:p>
      <w:pPr>
        <w:pStyle w:val="34"/>
        <w:numPr>
          <w:ilvl w:val="0"/>
          <w:numId w:val="7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получена в результате криптографического преобразования информации с использованием ключа электронной подписи;</w:t>
      </w:r>
    </w:p>
    <w:p>
      <w:pPr>
        <w:pStyle w:val="34"/>
        <w:numPr>
          <w:ilvl w:val="0"/>
          <w:numId w:val="7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позволяет определить лицо, подписавшее электронный документ;</w:t>
      </w:r>
    </w:p>
    <w:p>
      <w:pPr>
        <w:pStyle w:val="34"/>
        <w:numPr>
          <w:ilvl w:val="0"/>
          <w:numId w:val="7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позволяет обнаружить факт внесения изменений в электронный документ после момента его подписания;</w:t>
      </w:r>
    </w:p>
    <w:p>
      <w:pPr>
        <w:pStyle w:val="34"/>
        <w:numPr>
          <w:ilvl w:val="0"/>
          <w:numId w:val="7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создается с использованием средств электронной подписи;</w:t>
      </w:r>
    </w:p>
    <w:p>
      <w:pPr>
        <w:pStyle w:val="34"/>
        <w:numPr>
          <w:ilvl w:val="0"/>
          <w:numId w:val="7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 проверки электронной подписи указан в квалифицированном сертификате;</w:t>
      </w:r>
    </w:p>
    <w:p>
      <w:pPr>
        <w:pStyle w:val="34"/>
        <w:numPr>
          <w:ilvl w:val="0"/>
          <w:numId w:val="7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для создания и проверки электронной подписи используются средства электронной подписи, имеющие подтверждение соответствия требованиям ФЗ.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Квалифицированный сертификат должен содержать следующую информацию:</w:t>
      </w:r>
    </w:p>
    <w:p>
      <w:pPr>
        <w:pStyle w:val="34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уникальный номер квалифицированного сертификата;</w:t>
      </w:r>
    </w:p>
    <w:p>
      <w:pPr>
        <w:pStyle w:val="34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 начала и окончания действия квалифицированного сертификата;</w:t>
      </w:r>
    </w:p>
    <w:p>
      <w:pPr>
        <w:pStyle w:val="34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(если имеется) владельца квалифицированного сертификата - для физического лица, либо наименование и место нахождения владельца квалифицированного сертификата - для юридического лица, а также в случаях, предусмотренных Федеральным законом, фамилия, имя и отчество (если имеется) физического лица, действующего от имени владельца квалифицированного сертификата - юридического лица на основании учредительных документов юридического лица или доверенности (далее - уполномоченный представитель юридического лица);</w:t>
      </w:r>
    </w:p>
    <w:p>
      <w:pPr>
        <w:pStyle w:val="34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(далее - СНИЛС) владельца квалифицированного сертификата - для физического лица;</w:t>
      </w:r>
    </w:p>
    <w:p>
      <w:pPr>
        <w:pStyle w:val="34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(далее - ОГРН) владельца квалифицированного сертификата - для юридического лица;</w:t>
      </w:r>
    </w:p>
    <w:p>
      <w:pPr>
        <w:pStyle w:val="34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(далее - ИНН) владельца квалифицированного сертификата - для юридического лица;</w:t>
      </w:r>
    </w:p>
    <w:p>
      <w:pPr>
        <w:pStyle w:val="34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 проверки ЭП;</w:t>
      </w:r>
    </w:p>
    <w:p>
      <w:pPr>
        <w:pStyle w:val="34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используемого средства ЭП и (или) стандарты, требованиям которых соответствует ключ ЭП и ключ проверки ЭП;</w:t>
      </w:r>
    </w:p>
    <w:p>
      <w:pPr>
        <w:pStyle w:val="34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средств ЭП и средств аккредитованного УЦ, которые использованы для создания ключа ЭП, ключа проверки ЭП, квалифицированного сертификата, а также реквизиты документа, подтверждающего соответствие указанных средств требованиям, установленным в соответствии с Федеральным законом;</w:t>
      </w:r>
    </w:p>
    <w:p>
      <w:pPr>
        <w:pStyle w:val="34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место нахождения аккредитованного УЦ, который выдал квалифицированный сертификат;</w:t>
      </w:r>
    </w:p>
    <w:p>
      <w:pPr>
        <w:pStyle w:val="34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квалифицированного сертификата аккредитованного УЦ;</w:t>
      </w:r>
    </w:p>
    <w:p>
      <w:pPr>
        <w:pStyle w:val="34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использования квалифицированного сертификата (если такие ограничения установлены).</w:t>
      </w:r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Квалифицированный сертификат должен содержать квалифицированную ЭП аккредитованного УЦ (доверенного лица аккредитованного УЦ, уполномоченного федерального органа), подтверждающую принадлежность ключа проверки ЭП владельцу квалифицированного сертификата.</w:t>
      </w:r>
    </w:p>
    <w:p>
      <w:pPr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требованию лица, обратившегося за получением квалифицированного сертификата (далее - заявитель), в квалифицированный сертификат может дополнительно включаться иная информация о владельце квалифицированного сертификата.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Основание:</w:t>
      </w:r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"Об Электронной подписи" Приказ ФСБ РФ от 27 декабря 2011 г. № 795 "Об утверждении Требований к форме квалифицированного сертификата ключа проверки электронной подписи.</w:t>
      </w:r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ЭЦП выданные казначейством не подходят, так как формат ключа отличается, требуется чтоб ИНН был юридического лица, а не физического лица (в казначейской ЭЦП указан ИНН физического лица).</w:t>
      </w:r>
    </w:p>
    <w:sectPr>
      <w:footerReference r:id="rId3" w:type="default"/>
      <w:pgSz w:w="11906" w:h="16838"/>
      <w:pgMar w:top="851" w:right="851" w:bottom="851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2485656"/>
      <w:docPartObj>
        <w:docPartGallery w:val="AutoText"/>
      </w:docPartObj>
    </w:sdtPr>
    <w:sdtContent>
      <w:p>
        <w:pPr>
          <w:pStyle w:val="21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>
    <w:pPr>
      <w:pStyle w:val="2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339"/>
    <w:multiLevelType w:val="multilevel"/>
    <w:tmpl w:val="02AC2339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1">
    <w:nsid w:val="07E51712"/>
    <w:multiLevelType w:val="multilevel"/>
    <w:tmpl w:val="07E5171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76A8"/>
    <w:multiLevelType w:val="multilevel"/>
    <w:tmpl w:val="28D076A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7F736EA"/>
    <w:multiLevelType w:val="multilevel"/>
    <w:tmpl w:val="67F736E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36F06"/>
    <w:multiLevelType w:val="multilevel"/>
    <w:tmpl w:val="6D936F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34431"/>
    <w:multiLevelType w:val="multilevel"/>
    <w:tmpl w:val="72434431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3E15C4C"/>
    <w:multiLevelType w:val="multilevel"/>
    <w:tmpl w:val="73E15C4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93"/>
    <w:rsid w:val="00005083"/>
    <w:rsid w:val="0001111A"/>
    <w:rsid w:val="000116CD"/>
    <w:rsid w:val="000355D8"/>
    <w:rsid w:val="0004204A"/>
    <w:rsid w:val="0004512D"/>
    <w:rsid w:val="00053BC9"/>
    <w:rsid w:val="00055E8E"/>
    <w:rsid w:val="00074A0E"/>
    <w:rsid w:val="00074EEE"/>
    <w:rsid w:val="00076DC2"/>
    <w:rsid w:val="00081149"/>
    <w:rsid w:val="000818DE"/>
    <w:rsid w:val="00082C98"/>
    <w:rsid w:val="000835A2"/>
    <w:rsid w:val="000845C3"/>
    <w:rsid w:val="00092003"/>
    <w:rsid w:val="000A37CA"/>
    <w:rsid w:val="000B4993"/>
    <w:rsid w:val="000B5B21"/>
    <w:rsid w:val="000D5C9F"/>
    <w:rsid w:val="000D7F4C"/>
    <w:rsid w:val="000F28BD"/>
    <w:rsid w:val="000F58D0"/>
    <w:rsid w:val="00105A72"/>
    <w:rsid w:val="0012391E"/>
    <w:rsid w:val="00144E29"/>
    <w:rsid w:val="00145A8C"/>
    <w:rsid w:val="00177F1C"/>
    <w:rsid w:val="001833A7"/>
    <w:rsid w:val="001B071D"/>
    <w:rsid w:val="001B29D8"/>
    <w:rsid w:val="001C2BF1"/>
    <w:rsid w:val="001C52C5"/>
    <w:rsid w:val="001C6FB5"/>
    <w:rsid w:val="001D26A5"/>
    <w:rsid w:val="001D6B97"/>
    <w:rsid w:val="001D77B7"/>
    <w:rsid w:val="001E1A22"/>
    <w:rsid w:val="001F47D0"/>
    <w:rsid w:val="001F5EB0"/>
    <w:rsid w:val="0020017C"/>
    <w:rsid w:val="00217CD2"/>
    <w:rsid w:val="00227797"/>
    <w:rsid w:val="002437EF"/>
    <w:rsid w:val="0024564E"/>
    <w:rsid w:val="00254436"/>
    <w:rsid w:val="002733CC"/>
    <w:rsid w:val="00277350"/>
    <w:rsid w:val="002B1DE7"/>
    <w:rsid w:val="002B344D"/>
    <w:rsid w:val="002C1714"/>
    <w:rsid w:val="002E000C"/>
    <w:rsid w:val="002E4B79"/>
    <w:rsid w:val="0031361E"/>
    <w:rsid w:val="00334910"/>
    <w:rsid w:val="0034058D"/>
    <w:rsid w:val="0035583A"/>
    <w:rsid w:val="00374500"/>
    <w:rsid w:val="0039151E"/>
    <w:rsid w:val="003C30F0"/>
    <w:rsid w:val="003D3D4B"/>
    <w:rsid w:val="003D43C3"/>
    <w:rsid w:val="00410BB0"/>
    <w:rsid w:val="004121A6"/>
    <w:rsid w:val="004154FC"/>
    <w:rsid w:val="00417AB2"/>
    <w:rsid w:val="0044305E"/>
    <w:rsid w:val="00444560"/>
    <w:rsid w:val="0044620B"/>
    <w:rsid w:val="00452927"/>
    <w:rsid w:val="00460077"/>
    <w:rsid w:val="0046338E"/>
    <w:rsid w:val="00463648"/>
    <w:rsid w:val="00466CBA"/>
    <w:rsid w:val="00471C6F"/>
    <w:rsid w:val="00473654"/>
    <w:rsid w:val="004920A8"/>
    <w:rsid w:val="004A27E1"/>
    <w:rsid w:val="004A7988"/>
    <w:rsid w:val="004C0BBB"/>
    <w:rsid w:val="004C4800"/>
    <w:rsid w:val="004C656D"/>
    <w:rsid w:val="004D70C6"/>
    <w:rsid w:val="004E210B"/>
    <w:rsid w:val="004E733C"/>
    <w:rsid w:val="004F7DA1"/>
    <w:rsid w:val="00513519"/>
    <w:rsid w:val="00525FEE"/>
    <w:rsid w:val="00543282"/>
    <w:rsid w:val="005605AA"/>
    <w:rsid w:val="005675AD"/>
    <w:rsid w:val="00570A1E"/>
    <w:rsid w:val="00570A87"/>
    <w:rsid w:val="0058025E"/>
    <w:rsid w:val="005965D3"/>
    <w:rsid w:val="005A01E5"/>
    <w:rsid w:val="005A2B32"/>
    <w:rsid w:val="005B1DE7"/>
    <w:rsid w:val="005D419F"/>
    <w:rsid w:val="005D42B6"/>
    <w:rsid w:val="005D4FEB"/>
    <w:rsid w:val="005E3757"/>
    <w:rsid w:val="005E73C0"/>
    <w:rsid w:val="00605173"/>
    <w:rsid w:val="006243CD"/>
    <w:rsid w:val="006358CF"/>
    <w:rsid w:val="00641E1D"/>
    <w:rsid w:val="00644A95"/>
    <w:rsid w:val="00663405"/>
    <w:rsid w:val="006679C8"/>
    <w:rsid w:val="006745EA"/>
    <w:rsid w:val="00674643"/>
    <w:rsid w:val="00686D31"/>
    <w:rsid w:val="00695B9B"/>
    <w:rsid w:val="006A353B"/>
    <w:rsid w:val="006B63C2"/>
    <w:rsid w:val="006B6999"/>
    <w:rsid w:val="006C64CA"/>
    <w:rsid w:val="006D07BE"/>
    <w:rsid w:val="006D1F5B"/>
    <w:rsid w:val="006D7BC0"/>
    <w:rsid w:val="00706C70"/>
    <w:rsid w:val="00715387"/>
    <w:rsid w:val="00745308"/>
    <w:rsid w:val="0078374D"/>
    <w:rsid w:val="007943E6"/>
    <w:rsid w:val="007A4B93"/>
    <w:rsid w:val="007A6D9D"/>
    <w:rsid w:val="007B3D8E"/>
    <w:rsid w:val="007B6B3B"/>
    <w:rsid w:val="007B76D7"/>
    <w:rsid w:val="007B7757"/>
    <w:rsid w:val="007C250B"/>
    <w:rsid w:val="007E2CC6"/>
    <w:rsid w:val="007E7266"/>
    <w:rsid w:val="007F3482"/>
    <w:rsid w:val="008121C3"/>
    <w:rsid w:val="00822502"/>
    <w:rsid w:val="00823D16"/>
    <w:rsid w:val="00827FF2"/>
    <w:rsid w:val="008319B1"/>
    <w:rsid w:val="0084648E"/>
    <w:rsid w:val="00847503"/>
    <w:rsid w:val="00847BCC"/>
    <w:rsid w:val="00855EAB"/>
    <w:rsid w:val="00860276"/>
    <w:rsid w:val="008628CB"/>
    <w:rsid w:val="0087610A"/>
    <w:rsid w:val="00877BFE"/>
    <w:rsid w:val="00885F69"/>
    <w:rsid w:val="00893B49"/>
    <w:rsid w:val="008A3A0D"/>
    <w:rsid w:val="008A56FB"/>
    <w:rsid w:val="008B0D4A"/>
    <w:rsid w:val="008B59E4"/>
    <w:rsid w:val="008D09C4"/>
    <w:rsid w:val="008D0F87"/>
    <w:rsid w:val="008D33EB"/>
    <w:rsid w:val="008F0E30"/>
    <w:rsid w:val="00903783"/>
    <w:rsid w:val="00905BF9"/>
    <w:rsid w:val="00922795"/>
    <w:rsid w:val="0093231E"/>
    <w:rsid w:val="00963394"/>
    <w:rsid w:val="0097024E"/>
    <w:rsid w:val="00986143"/>
    <w:rsid w:val="009A2562"/>
    <w:rsid w:val="009C7748"/>
    <w:rsid w:val="009D532F"/>
    <w:rsid w:val="009D73D0"/>
    <w:rsid w:val="009D76F8"/>
    <w:rsid w:val="00A140F4"/>
    <w:rsid w:val="00A15915"/>
    <w:rsid w:val="00A2175A"/>
    <w:rsid w:val="00A22787"/>
    <w:rsid w:val="00A32DCF"/>
    <w:rsid w:val="00A42801"/>
    <w:rsid w:val="00A52B6D"/>
    <w:rsid w:val="00A5743E"/>
    <w:rsid w:val="00A57F4A"/>
    <w:rsid w:val="00A66CD5"/>
    <w:rsid w:val="00A75DA2"/>
    <w:rsid w:val="00A761D0"/>
    <w:rsid w:val="00A87A4C"/>
    <w:rsid w:val="00A901CA"/>
    <w:rsid w:val="00AA4FEF"/>
    <w:rsid w:val="00AC22FC"/>
    <w:rsid w:val="00AD0998"/>
    <w:rsid w:val="00AD3CD2"/>
    <w:rsid w:val="00AD6BF2"/>
    <w:rsid w:val="00B073CE"/>
    <w:rsid w:val="00B107AF"/>
    <w:rsid w:val="00B1685D"/>
    <w:rsid w:val="00B325FD"/>
    <w:rsid w:val="00B41AB8"/>
    <w:rsid w:val="00B55776"/>
    <w:rsid w:val="00B55D61"/>
    <w:rsid w:val="00B63149"/>
    <w:rsid w:val="00B865ED"/>
    <w:rsid w:val="00BB1B57"/>
    <w:rsid w:val="00BC22F3"/>
    <w:rsid w:val="00BF0C08"/>
    <w:rsid w:val="00BF6642"/>
    <w:rsid w:val="00C100D6"/>
    <w:rsid w:val="00C3680B"/>
    <w:rsid w:val="00C50040"/>
    <w:rsid w:val="00C5456D"/>
    <w:rsid w:val="00C626BF"/>
    <w:rsid w:val="00C65D35"/>
    <w:rsid w:val="00C82C59"/>
    <w:rsid w:val="00CA39A4"/>
    <w:rsid w:val="00CB670B"/>
    <w:rsid w:val="00CC5BC5"/>
    <w:rsid w:val="00D02B52"/>
    <w:rsid w:val="00D2439E"/>
    <w:rsid w:val="00D273F9"/>
    <w:rsid w:val="00D428B7"/>
    <w:rsid w:val="00D8525B"/>
    <w:rsid w:val="00D9390C"/>
    <w:rsid w:val="00D9795B"/>
    <w:rsid w:val="00DA00F4"/>
    <w:rsid w:val="00DA24E8"/>
    <w:rsid w:val="00DB3445"/>
    <w:rsid w:val="00DD158C"/>
    <w:rsid w:val="00DD1FF0"/>
    <w:rsid w:val="00DD4534"/>
    <w:rsid w:val="00DE3826"/>
    <w:rsid w:val="00DF00BB"/>
    <w:rsid w:val="00DF01D5"/>
    <w:rsid w:val="00DF36FB"/>
    <w:rsid w:val="00E03E27"/>
    <w:rsid w:val="00E06B64"/>
    <w:rsid w:val="00E447F8"/>
    <w:rsid w:val="00E51303"/>
    <w:rsid w:val="00E60D5B"/>
    <w:rsid w:val="00E72482"/>
    <w:rsid w:val="00E756A4"/>
    <w:rsid w:val="00E764AA"/>
    <w:rsid w:val="00E9137A"/>
    <w:rsid w:val="00E926FE"/>
    <w:rsid w:val="00E94515"/>
    <w:rsid w:val="00E94593"/>
    <w:rsid w:val="00E95156"/>
    <w:rsid w:val="00EE5381"/>
    <w:rsid w:val="00F029AB"/>
    <w:rsid w:val="00F05664"/>
    <w:rsid w:val="00F0766F"/>
    <w:rsid w:val="00F1472C"/>
    <w:rsid w:val="00F61937"/>
    <w:rsid w:val="00F61BD3"/>
    <w:rsid w:val="00F7499A"/>
    <w:rsid w:val="00F9180C"/>
    <w:rsid w:val="00FA17EE"/>
    <w:rsid w:val="00FB34E8"/>
    <w:rsid w:val="00FB3CB4"/>
    <w:rsid w:val="00FB6FB6"/>
    <w:rsid w:val="00FD4755"/>
    <w:rsid w:val="00FE6CFF"/>
    <w:rsid w:val="79CA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numPr>
        <w:ilvl w:val="0"/>
        <w:numId w:val="1"/>
      </w:numPr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hAnsi="Times New Roman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basedOn w:val="1"/>
    <w:next w:val="1"/>
    <w:link w:val="40"/>
    <w:unhideWhenUsed/>
    <w:qFormat/>
    <w:uiPriority w:val="9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41"/>
    <w:semiHidden/>
    <w:unhideWhenUsed/>
    <w:qFormat/>
    <w:uiPriority w:val="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5"/>
    <w:semiHidden/>
    <w:unhideWhenUsed/>
    <w:qFormat/>
    <w:uiPriority w:val="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E75B6" w:themeColor="accent1" w:themeShade="BF"/>
    </w:rPr>
  </w:style>
  <w:style w:type="paragraph" w:styleId="7">
    <w:name w:val="heading 6"/>
    <w:basedOn w:val="1"/>
    <w:next w:val="1"/>
    <w:link w:val="42"/>
    <w:semiHidden/>
    <w:unhideWhenUsed/>
    <w:qFormat/>
    <w:uiPriority w:val="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8">
    <w:name w:val="heading 7"/>
    <w:basedOn w:val="1"/>
    <w:next w:val="1"/>
    <w:link w:val="43"/>
    <w:semiHidden/>
    <w:unhideWhenUsed/>
    <w:qFormat/>
    <w:uiPriority w:val="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4"/>
    <w:semiHidden/>
    <w:unhideWhenUsed/>
    <w:qFormat/>
    <w:uiPriority w:val="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45"/>
    <w:semiHidden/>
    <w:unhideWhenUsed/>
    <w:qFormat/>
    <w:uiPriority w:val="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3">
    <w:name w:val="Default Paragraph Font"/>
    <w:semiHidden/>
    <w:unhideWhenUsed/>
    <w:uiPriority w:val="1"/>
  </w:style>
  <w:style w:type="table" w:default="1" w:styleId="2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2">
    <w:name w:val="endnote text"/>
    <w:basedOn w:val="1"/>
    <w:link w:val="51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3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14">
    <w:name w:val="annotation text"/>
    <w:basedOn w:val="1"/>
    <w:link w:val="4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5">
    <w:name w:val="annotation subject"/>
    <w:basedOn w:val="14"/>
    <w:next w:val="14"/>
    <w:link w:val="50"/>
    <w:semiHidden/>
    <w:unhideWhenUsed/>
    <w:qFormat/>
    <w:uiPriority w:val="99"/>
    <w:rPr>
      <w:b/>
      <w:bCs/>
    </w:rPr>
  </w:style>
  <w:style w:type="paragraph" w:styleId="16">
    <w:name w:val="header"/>
    <w:basedOn w:val="1"/>
    <w:link w:val="3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7">
    <w:name w:val="toc 1"/>
    <w:basedOn w:val="1"/>
    <w:next w:val="1"/>
    <w:unhideWhenUsed/>
    <w:uiPriority w:val="39"/>
    <w:pPr>
      <w:spacing w:after="100"/>
    </w:pPr>
  </w:style>
  <w:style w:type="paragraph" w:styleId="18">
    <w:name w:val="toc 3"/>
    <w:basedOn w:val="1"/>
    <w:next w:val="1"/>
    <w:unhideWhenUsed/>
    <w:qFormat/>
    <w:uiPriority w:val="39"/>
    <w:pPr>
      <w:spacing w:after="100"/>
      <w:ind w:left="440"/>
    </w:pPr>
  </w:style>
  <w:style w:type="paragraph" w:styleId="19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20">
    <w:name w:val="Title"/>
    <w:basedOn w:val="1"/>
    <w:next w:val="1"/>
    <w:link w:val="38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21">
    <w:name w:val="footer"/>
    <w:basedOn w:val="1"/>
    <w:link w:val="3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2">
    <w:name w:val="Subtitle"/>
    <w:basedOn w:val="1"/>
    <w:next w:val="1"/>
    <w:link w:val="39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styleId="24">
    <w:name w:val="FollowedHyperlink"/>
    <w:basedOn w:val="2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5">
    <w:name w:val="annotation reference"/>
    <w:basedOn w:val="23"/>
    <w:semiHidden/>
    <w:unhideWhenUsed/>
    <w:uiPriority w:val="99"/>
    <w:rPr>
      <w:sz w:val="16"/>
      <w:szCs w:val="16"/>
    </w:rPr>
  </w:style>
  <w:style w:type="character" w:styleId="26">
    <w:name w:val="endnote reference"/>
    <w:basedOn w:val="23"/>
    <w:semiHidden/>
    <w:unhideWhenUsed/>
    <w:qFormat/>
    <w:uiPriority w:val="99"/>
    <w:rPr>
      <w:vertAlign w:val="superscript"/>
    </w:rPr>
  </w:style>
  <w:style w:type="character" w:styleId="27">
    <w:name w:val="Hyperlink"/>
    <w:basedOn w:val="2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29">
    <w:name w:val="Table Grid"/>
    <w:basedOn w:val="28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0">
    <w:name w:val="Заголовок 1 Знак"/>
    <w:basedOn w:val="23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31">
    <w:name w:val="Заголовок 2 Знак"/>
    <w:basedOn w:val="23"/>
    <w:link w:val="3"/>
    <w:qFormat/>
    <w:uiPriority w:val="9"/>
    <w:rPr>
      <w:rFonts w:ascii="Times New Roman" w:hAnsi="Times New Roman" w:eastAsiaTheme="majorEastAsia" w:cstheme="majorBidi"/>
      <w:color w:val="2E75B6" w:themeColor="accent1" w:themeShade="BF"/>
      <w:sz w:val="26"/>
      <w:szCs w:val="26"/>
    </w:rPr>
  </w:style>
  <w:style w:type="paragraph" w:styleId="32">
    <w:name w:val="Intense Quote"/>
    <w:basedOn w:val="1"/>
    <w:next w:val="1"/>
    <w:link w:val="33"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3">
    <w:name w:val="Выделенная цитата Знак"/>
    <w:basedOn w:val="23"/>
    <w:link w:val="32"/>
    <w:qFormat/>
    <w:uiPriority w:val="30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character" w:customStyle="1" w:styleId="35">
    <w:name w:val="Заголовок 5 Знак"/>
    <w:basedOn w:val="23"/>
    <w:link w:val="6"/>
    <w:semiHidden/>
    <w:uiPriority w:val="9"/>
    <w:rPr>
      <w:rFonts w:asciiTheme="majorHAnsi" w:hAnsiTheme="majorHAnsi" w:eastAsiaTheme="majorEastAsia" w:cstheme="majorBidi"/>
      <w:color w:val="2E75B6" w:themeColor="accent1" w:themeShade="BF"/>
    </w:rPr>
  </w:style>
  <w:style w:type="character" w:customStyle="1" w:styleId="36">
    <w:name w:val="Верхний колонтитул Знак"/>
    <w:basedOn w:val="23"/>
    <w:link w:val="16"/>
    <w:qFormat/>
    <w:uiPriority w:val="99"/>
  </w:style>
  <w:style w:type="character" w:customStyle="1" w:styleId="37">
    <w:name w:val="Нижний колонтитул Знак"/>
    <w:basedOn w:val="23"/>
    <w:link w:val="21"/>
    <w:uiPriority w:val="99"/>
  </w:style>
  <w:style w:type="character" w:customStyle="1" w:styleId="38">
    <w:name w:val="Название Знак"/>
    <w:basedOn w:val="23"/>
    <w:link w:val="20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character" w:customStyle="1" w:styleId="39">
    <w:name w:val="Подзаголовок Знак"/>
    <w:basedOn w:val="23"/>
    <w:link w:val="22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40">
    <w:name w:val="Заголовок 3 Знак"/>
    <w:basedOn w:val="23"/>
    <w:link w:val="4"/>
    <w:qFormat/>
    <w:uiPriority w:val="9"/>
    <w:rPr>
      <w:rFonts w:ascii="Times New Roman" w:hAnsi="Times New Roman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1">
    <w:name w:val="Заголовок 4 Знак"/>
    <w:basedOn w:val="23"/>
    <w:link w:val="5"/>
    <w:semiHidden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2">
    <w:name w:val="Заголовок 6 Знак"/>
    <w:basedOn w:val="23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43">
    <w:name w:val="Заголовок 7 Знак"/>
    <w:basedOn w:val="23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4">
    <w:name w:val="Заголовок 8 Знак"/>
    <w:basedOn w:val="23"/>
    <w:link w:val="9"/>
    <w:semiHidden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5">
    <w:name w:val="Заголовок 9 Знак"/>
    <w:basedOn w:val="23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46">
    <w:name w:val="Обычный 1"/>
    <w:basedOn w:val="1"/>
    <w:link w:val="47"/>
    <w:uiPriority w:val="0"/>
    <w:pPr>
      <w:spacing w:before="60" w:after="60" w:line="360" w:lineRule="auto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7">
    <w:name w:val="Обычный 1 Знак"/>
    <w:link w:val="46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8">
    <w:name w:val="Текст выноски Знак"/>
    <w:basedOn w:val="23"/>
    <w:link w:val="11"/>
    <w:semiHidden/>
    <w:uiPriority w:val="99"/>
    <w:rPr>
      <w:rFonts w:ascii="Segoe UI" w:hAnsi="Segoe UI" w:cs="Segoe UI"/>
      <w:sz w:val="18"/>
      <w:szCs w:val="18"/>
    </w:rPr>
  </w:style>
  <w:style w:type="character" w:customStyle="1" w:styleId="49">
    <w:name w:val="Текст примечания Знак"/>
    <w:basedOn w:val="23"/>
    <w:link w:val="14"/>
    <w:semiHidden/>
    <w:uiPriority w:val="99"/>
    <w:rPr>
      <w:sz w:val="20"/>
      <w:szCs w:val="20"/>
    </w:rPr>
  </w:style>
  <w:style w:type="character" w:customStyle="1" w:styleId="50">
    <w:name w:val="Тема примечания Знак"/>
    <w:basedOn w:val="49"/>
    <w:link w:val="15"/>
    <w:semiHidden/>
    <w:uiPriority w:val="99"/>
    <w:rPr>
      <w:b/>
      <w:bCs/>
      <w:sz w:val="20"/>
      <w:szCs w:val="20"/>
    </w:rPr>
  </w:style>
  <w:style w:type="character" w:customStyle="1" w:styleId="51">
    <w:name w:val="Текст концевой сноски Знак"/>
    <w:basedOn w:val="23"/>
    <w:link w:val="12"/>
    <w:semiHidden/>
    <w:qFormat/>
    <w:uiPriority w:val="99"/>
    <w:rPr>
      <w:sz w:val="20"/>
      <w:szCs w:val="20"/>
    </w:rPr>
  </w:style>
  <w:style w:type="paragraph" w:customStyle="1" w:styleId="52">
    <w:name w:val="TOC Heading"/>
    <w:basedOn w:val="2"/>
    <w:next w:val="1"/>
    <w:unhideWhenUsed/>
    <w:qFormat/>
    <w:uiPriority w:val="39"/>
    <w:pPr>
      <w:numPr>
        <w:numId w:val="0"/>
      </w:numPr>
      <w:outlineLvl w:val="9"/>
    </w:pPr>
    <w:rPr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9CA844-BCCD-4CE0-B84B-C59EF36D21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2320</Words>
  <Characters>13229</Characters>
  <Lines>110</Lines>
  <Paragraphs>31</Paragraphs>
  <TotalTime>14</TotalTime>
  <ScaleCrop>false</ScaleCrop>
  <LinksUpToDate>false</LinksUpToDate>
  <CharactersWithSpaces>15518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2017-10-03T08:17:00Z</dcterms:created>
  <dc:creator>user</dc:creator>
  <cp:lastModifiedBy>odayn</cp:lastModifiedBy>
  <cp:lastPrinted>2017-09-25T14:04:00Z</cp:lastPrinted>
  <dcterms:modified xsi:type="dcterms:W3CDTF">2022-10-30T14:20:16Z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