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360" w:lineRule="auto"/>
        <w:contextualSpacing w:val="0"/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Контрактному управляющему </w:t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ФГБОУ ВО «Университет красоты и дизайна»</w:t>
      </w:r>
    </w:p>
    <w:p w:rsidR="00000000" w:rsidDel="00000000" w:rsidP="00000000" w:rsidRDefault="00000000" w:rsidRPr="00000000">
      <w:pPr>
        <w:tabs>
          <w:tab w:val="left" w:pos="7440"/>
        </w:tabs>
        <w:spacing w:line="360" w:lineRule="auto"/>
        <w:contextualSpacing w:val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Комову А.В.</w:t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123456, г. Москва, Красивая ул., д. 1, стр. 2</w:t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Генерального директора ООО “Парма”</w:t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П.А. Шатенов</w:t>
      </w:r>
    </w:p>
    <w:p w:rsidR="00000000" w:rsidDel="00000000" w:rsidP="00000000" w:rsidRDefault="00000000" w:rsidRPr="00000000">
      <w:pPr>
        <w:tabs>
          <w:tab w:val="left" w:pos="7440"/>
        </w:tabs>
        <w:spacing w:line="360" w:lineRule="auto"/>
        <w:contextualSpacing w:val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Исх. № 123 от 24 ноября 2017г.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На вх. № 321 от 21 ноября 2017г.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Сопроводительное письмо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firstLine="708"/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Настоящим направляем Вам подписанный с нашей стороны государственный контракт на поставку краски для волос № 123 от 20.11.2017 с приложениями.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Приложение: </w:t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05"/>
        <w:gridCol w:w="1665"/>
        <w:gridCol w:w="1275"/>
        <w:tblGridChange w:id="0">
          <w:tblGrid>
            <w:gridCol w:w="6405"/>
            <w:gridCol w:w="1665"/>
            <w:gridCol w:w="12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Наименование документа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Кол-во экземпляров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Кол-во страниц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360" w:lineRule="auto"/>
              <w:ind w:left="0" w:firstLine="0"/>
              <w:contextualSpacing w:val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Договор поставки краски для волос № 123 от 20.11.2017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Приложение 1. Техническое задание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Спецификация к контракту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Всего: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Генеральный директор </w:t>
        <w:tab/>
        <w:tab/>
        <w:tab/>
        <w:tab/>
        <w:tab/>
        <w:tab/>
        <w:tab/>
        <w:t xml:space="preserve">П.А. Шатенов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6838" w:w="11906"/>
      <w:pgMar w:bottom="1134" w:top="1134" w:left="1701" w:right="85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spacing w:line="276" w:lineRule="auto"/>
      <w:contextualSpacing w:val="0"/>
      <w:jc w:val="center"/>
      <w:rPr>
        <w:rFonts w:ascii="Arial" w:cs="Arial" w:eastAsia="Arial" w:hAnsi="Arial"/>
        <w:b w:val="1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sz w:val="28"/>
        <w:szCs w:val="28"/>
        <w:rtl w:val="0"/>
      </w:rPr>
      <w:t xml:space="preserve">Общество с ограниченной ответственностью </w:t>
    </w:r>
  </w:p>
  <w:p w:rsidR="00000000" w:rsidDel="00000000" w:rsidP="00000000" w:rsidRDefault="00000000" w:rsidRPr="00000000">
    <w:pPr>
      <w:widowControl w:val="0"/>
      <w:spacing w:line="276" w:lineRule="auto"/>
      <w:contextualSpacing w:val="0"/>
      <w:jc w:val="center"/>
      <w:rPr>
        <w:rFonts w:ascii="Arial" w:cs="Arial" w:eastAsia="Arial" w:hAnsi="Arial"/>
        <w:b w:val="1"/>
      </w:rPr>
    </w:pPr>
    <w:r w:rsidDel="00000000" w:rsidR="00000000" w:rsidRPr="00000000">
      <w:rPr>
        <w:rFonts w:ascii="Arial" w:cs="Arial" w:eastAsia="Arial" w:hAnsi="Arial"/>
        <w:b w:val="1"/>
        <w:rtl w:val="0"/>
      </w:rPr>
      <w:t xml:space="preserve">«Парма»</w:t>
    </w:r>
  </w:p>
  <w:p w:rsidR="00000000" w:rsidDel="00000000" w:rsidP="00000000" w:rsidRDefault="00000000" w:rsidRPr="00000000">
    <w:pPr>
      <w:widowControl w:val="0"/>
      <w:spacing w:line="276" w:lineRule="auto"/>
      <w:contextualSpacing w:val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456789, Россия, Москва, ул. Итальянская, д.1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