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61" w:rsidRDefault="00316961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316961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316961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316961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316961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316961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316961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316961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316961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801A5A">
      <w:pPr>
        <w:pStyle w:val="ConsPlusTitle0"/>
        <w:widowControl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46C3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типовых условий контрактов на</w:t>
      </w:r>
      <w:r w:rsidR="003341E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проведе</w:t>
      </w:r>
      <w:r w:rsidR="003B0E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ние работ по строительству судов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объектов морской</w:t>
      </w:r>
      <w:r w:rsidR="00296E9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техники</w:t>
      </w:r>
    </w:p>
    <w:p w:rsidR="00EB3369" w:rsidRDefault="00EB3369">
      <w:pPr>
        <w:pStyle w:val="ConsPlusTitle0"/>
        <w:widowControl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B3369" w:rsidRDefault="00EB3369">
      <w:pPr>
        <w:pStyle w:val="ConsPlusTitle0"/>
        <w:widowControl/>
        <w:jc w:val="center"/>
        <w:rPr>
          <w:rFonts w:ascii="Times New Roman" w:hAnsi="Times New Roman"/>
          <w:sz w:val="28"/>
        </w:rPr>
      </w:pPr>
    </w:p>
    <w:p w:rsidR="00316961" w:rsidRDefault="00316961">
      <w:pPr>
        <w:pStyle w:val="ConsPlusTitle0"/>
        <w:widowControl/>
        <w:rPr>
          <w:rFonts w:ascii="Times New Roman" w:hAnsi="Times New Roman"/>
          <w:b w:val="0"/>
          <w:sz w:val="28"/>
        </w:rPr>
      </w:pPr>
    </w:p>
    <w:p w:rsidR="00EB3369" w:rsidRPr="00865201" w:rsidRDefault="00EB3369" w:rsidP="00EB33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В соответствии с </w:t>
      </w:r>
      <w:hyperlink r:id="rId8" w:anchor="/document/70353464/entry/3411" w:history="1">
        <w:r w:rsidRPr="009F60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частью 11 статьи 34</w:t>
        </w:r>
      </w:hyperlink>
      <w:r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Федеральн</w:t>
      </w:r>
      <w:r w:rsidRPr="009F6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ого закона от 5 апреля 2013 г. </w:t>
      </w:r>
      <w:r w:rsidRPr="009F6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br/>
        <w:t>№</w:t>
      </w:r>
      <w:r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</w:t>
      </w:r>
      <w:r w:rsidRPr="009F6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44-ФЗ «</w:t>
      </w:r>
      <w:r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О контрактной системе в сфере закупок товаров, работ, услуг для обеспечения </w:t>
      </w:r>
      <w:r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государственных и муниципальных нужд» (Собрание законодательст</w:t>
      </w:r>
      <w:r w:rsidR="003B0E14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ва Российской Федерации,</w:t>
      </w:r>
      <w:r w:rsidR="005521B5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2013, № 14, ст. 1652; 2019, № 18,                                                                        ст. 2195</w:t>
      </w:r>
      <w:r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), </w:t>
      </w:r>
      <w:hyperlink r:id="rId9" w:anchor="/document/70688146/entry/1000" w:history="1">
        <w:r w:rsidR="001553FD" w:rsidRPr="008652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Правилами</w:t>
        </w:r>
      </w:hyperlink>
      <w:r w:rsidR="001553FD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разработки типовых контрактов, типовых условий контрактов, утвержденными </w:t>
      </w:r>
      <w:hyperlink r:id="rId10" w:anchor="/document/70688146/entry/0" w:history="1">
        <w:r w:rsidR="001553FD" w:rsidRPr="008652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постановлением</w:t>
        </w:r>
      </w:hyperlink>
      <w:r w:rsidR="001553FD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Правительства Российской Федерации от 2 июля 2014 г. № 606</w:t>
      </w:r>
      <w:r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«О порядке разработки типовых контрактов, типовых условий контрактов, а также о случаях и условиях их применения» (Собрание законо</w:t>
      </w:r>
      <w:r w:rsidR="003B0E14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дательства Российской Федерации,</w:t>
      </w:r>
      <w:r w:rsidR="005521B5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2014, № 28, ст. 4053; </w:t>
      </w:r>
      <w:r w:rsidR="00557B6B" w:rsidRPr="00557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2020</w:t>
      </w:r>
      <w:r w:rsidR="00557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,</w:t>
      </w:r>
      <w:r w:rsidR="00557B6B" w:rsidRPr="00557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557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№</w:t>
      </w:r>
      <w:r w:rsidR="00557B6B" w:rsidRPr="00557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8</w:t>
      </w:r>
      <w:r w:rsidR="00557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,</w:t>
      </w:r>
      <w:r w:rsidR="00557B6B" w:rsidRPr="00557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ст. 1040</w:t>
      </w:r>
      <w:r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), </w:t>
      </w:r>
      <w:r w:rsidR="009F609A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пунктом 1</w:t>
      </w:r>
      <w:r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Положения о Министерстве промышленности и торговли Российской Федерации, утвержденного </w:t>
      </w:r>
      <w:hyperlink r:id="rId11" w:anchor="/document/187263/entry/0" w:history="1">
        <w:r w:rsidRPr="008652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постановлением</w:t>
        </w:r>
      </w:hyperlink>
      <w:r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Правительства Российско</w:t>
      </w:r>
      <w:r w:rsidR="009F609A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й Федерации от 5 июня 2008</w:t>
      </w:r>
      <w:r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г. №</w:t>
      </w:r>
      <w:r w:rsidR="003005C9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438</w:t>
      </w:r>
      <w:r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(Собрание законодательства Российской Федерации,</w:t>
      </w:r>
      <w:r w:rsidR="005521B5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2008, № 24, ст. 2868; 2019, № 28, ст. 3791</w:t>
      </w:r>
      <w:r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), приказываю:</w:t>
      </w:r>
    </w:p>
    <w:p w:rsidR="009F609A" w:rsidRPr="00865201" w:rsidRDefault="009F609A" w:rsidP="009F6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:rsidR="003B0E14" w:rsidRPr="009F609A" w:rsidRDefault="003B0E14" w:rsidP="009F6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:rsidR="00EB3369" w:rsidRDefault="00EB3369" w:rsidP="009F6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Утвердить:</w:t>
      </w:r>
    </w:p>
    <w:p w:rsidR="009F609A" w:rsidRPr="00EB3369" w:rsidRDefault="009F609A" w:rsidP="009F6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:rsidR="009F609A" w:rsidRDefault="009F609A" w:rsidP="009F6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1. </w:t>
      </w:r>
      <w:r w:rsidR="003B0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Т</w:t>
      </w:r>
      <w:r w:rsidR="00EB3369"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иповые условия контрактов </w:t>
      </w:r>
      <w:r w:rsidRPr="009F6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проведение работ по строительству </w:t>
      </w:r>
      <w:r w:rsidR="003B0E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судов</w:t>
      </w:r>
      <w:r w:rsidRPr="009F6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объектов морской</w:t>
      </w:r>
      <w:r w:rsidR="00296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техники</w:t>
      </w:r>
      <w:r w:rsidR="00EB3369"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Pr="009F6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согласно </w:t>
      </w:r>
      <w:hyperlink r:id="rId12" w:anchor="/document/72261772/entry/1" w:history="1">
        <w:r w:rsidRPr="009F60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приложению №</w:t>
        </w:r>
        <w:r w:rsidR="00EB3369" w:rsidRPr="009F60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 1</w:t>
        </w:r>
      </w:hyperlink>
      <w:r w:rsidR="00EB3369"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к н</w:t>
      </w:r>
      <w:r w:rsidRPr="009F6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астоящему приказу</w:t>
      </w:r>
      <w:r w:rsidR="003B0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</w:p>
    <w:p w:rsidR="00EB3369" w:rsidRPr="00EB3369" w:rsidRDefault="009F609A" w:rsidP="009F6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2. </w:t>
      </w:r>
      <w:r w:rsidR="003B0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И</w:t>
      </w:r>
      <w:r w:rsidR="00EB3369"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нформационную карту типовых условий контракта </w:t>
      </w:r>
      <w:r w:rsidR="00232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согласно </w:t>
      </w:r>
      <w:hyperlink r:id="rId13" w:anchor="/document/72261772/entry/2" w:history="1">
        <w:r w:rsidR="0023295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приложению</w:t>
        </w:r>
        <w:r w:rsidR="00296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 xml:space="preserve"> №</w:t>
        </w:r>
        <w:r w:rsidR="00EB3369" w:rsidRPr="00296E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 2</w:t>
        </w:r>
      </w:hyperlink>
      <w:r w:rsidR="00232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 к настоящему приказу</w:t>
      </w:r>
      <w:r w:rsidR="00EB3369" w:rsidRPr="00EB3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9F609A" w:rsidRPr="00EB3369" w:rsidTr="00EB3369">
        <w:tc>
          <w:tcPr>
            <w:tcW w:w="3300" w:type="pct"/>
            <w:shd w:val="clear" w:color="auto" w:fill="FFFFFF"/>
            <w:vAlign w:val="bottom"/>
            <w:hideMark/>
          </w:tcPr>
          <w:p w:rsidR="009F609A" w:rsidRDefault="009F609A" w:rsidP="009F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  <w:p w:rsidR="009F609A" w:rsidRDefault="009F609A" w:rsidP="009F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  <w:p w:rsidR="009F609A" w:rsidRDefault="009F609A" w:rsidP="009F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  <w:p w:rsidR="00EB3369" w:rsidRPr="00EB3369" w:rsidRDefault="00EB3369" w:rsidP="009F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EB3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B3369" w:rsidRPr="00EB3369" w:rsidRDefault="0023295F" w:rsidP="009F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 xml:space="preserve">Д.В. </w:t>
            </w:r>
            <w:r w:rsidR="009F60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Мантуров</w:t>
            </w:r>
          </w:p>
        </w:tc>
      </w:tr>
    </w:tbl>
    <w:p w:rsidR="00316961" w:rsidRDefault="00316961" w:rsidP="009F60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0B05" w:rsidRDefault="009F609A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</w:p>
    <w:p w:rsidR="00A50B05" w:rsidRDefault="00A50B05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50B05" w:rsidRDefault="00A50B05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50B05" w:rsidRDefault="00A50B05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50B05" w:rsidRDefault="00A50B05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50B05" w:rsidRDefault="00A50B05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B0E14" w:rsidRDefault="009F609A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</w:t>
      </w:r>
    </w:p>
    <w:p w:rsidR="00316961" w:rsidRDefault="003B0E14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="009F609A">
        <w:rPr>
          <w:rFonts w:ascii="Times New Roman" w:hAnsi="Times New Roman"/>
          <w:sz w:val="28"/>
        </w:rPr>
        <w:t xml:space="preserve"> Приложение № 1</w:t>
      </w:r>
    </w:p>
    <w:p w:rsidR="009F609A" w:rsidRDefault="009F609A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 w:rsidR="009F609A" w:rsidRDefault="009F609A" w:rsidP="009F60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УТВЕРЖДЕНЫ</w:t>
      </w:r>
    </w:p>
    <w:p w:rsidR="009F609A" w:rsidRDefault="009F609A" w:rsidP="009F609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Минпромторга России</w:t>
      </w:r>
    </w:p>
    <w:p w:rsidR="009F609A" w:rsidRDefault="009F609A" w:rsidP="009F609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 № __________</w:t>
      </w:r>
    </w:p>
    <w:p w:rsidR="009F609A" w:rsidRDefault="009F609A" w:rsidP="009F609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609A" w:rsidRDefault="009F609A" w:rsidP="009F609A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36921" w:rsidRDefault="00736921" w:rsidP="009F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ar-SA"/>
        </w:rPr>
      </w:pPr>
    </w:p>
    <w:p w:rsidR="009F609A" w:rsidRPr="00AB3EE3" w:rsidRDefault="009F609A" w:rsidP="009F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AB3E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Типовые условия контрактов </w:t>
      </w:r>
      <w:r w:rsidRPr="00AB3E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на проведение работ по строительству </w:t>
      </w:r>
      <w:r w:rsidR="003B0E14" w:rsidRPr="00AB3E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судов</w:t>
      </w:r>
      <w:r w:rsidRPr="00AB3E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и объектов морской</w:t>
      </w:r>
      <w:r w:rsidR="00296E9A" w:rsidRPr="00AB3EE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техники</w:t>
      </w:r>
      <w:r w:rsidRPr="00AB3E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</w:p>
    <w:p w:rsidR="009F609A" w:rsidRPr="00AB3EE3" w:rsidRDefault="009F609A" w:rsidP="009F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F609A" w:rsidRPr="00AB3EE3" w:rsidRDefault="009F609A" w:rsidP="009F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9F609A" w:rsidRPr="008B46C8" w:rsidRDefault="009F609A" w:rsidP="009F60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Гражданско-правовые договоры (контракты), предметом которых является </w:t>
      </w:r>
      <w:r w:rsidR="00736921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проведение работ по строительству </w:t>
      </w:r>
      <w:r w:rsidR="003B0E14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судов</w:t>
      </w:r>
      <w:r w:rsidR="00736921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объектов морской</w:t>
      </w:r>
      <w:r w:rsidR="0023295F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техники</w:t>
      </w:r>
      <w:r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8B46C8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заключаемые от имени Российской Федерации, субъекта Российской Федерации или муниципального образования, а также бюджетным учреждением, государственным, муниципальным унитарными предприятиями либо иным юридическим лицом в соответствии со статьей 15 Федеральн</w:t>
      </w:r>
      <w:r w:rsid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ого закона от 5 апреля 2013 г. № 44-ФЗ </w:t>
      </w:r>
      <w:r w:rsid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  <w:t>«</w:t>
      </w:r>
      <w:r w:rsidR="008B46C8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 контрактной системе в сфере </w:t>
      </w:r>
      <w:r w:rsidR="008B46C8" w:rsidRPr="008652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закупок товаров, работ, услуг для обеспечения государственных и муниципальных нужд» (Собрание законодательства Российской Федерации, </w:t>
      </w:r>
      <w:r w:rsidR="005521B5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2013, № 14, ст. 1652; 2019, № 18, ст. 219</w:t>
      </w:r>
      <w:r w:rsidR="003005C9" w:rsidRPr="00865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  <w:t>4</w:t>
      </w:r>
      <w:r w:rsidR="008B46C8" w:rsidRPr="008652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(далее </w:t>
      </w:r>
      <w:r w:rsidR="008B46C8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– контракт)</w:t>
      </w:r>
      <w:r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034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должны включать в себя следующее условие</w:t>
      </w:r>
      <w:bookmarkStart w:id="0" w:name="_GoBack"/>
      <w:bookmarkEnd w:id="0"/>
      <w:r w:rsidR="00E9506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 обязанностях подрядчика</w:t>
      </w:r>
      <w:r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336022" w:rsidRPr="00AE5974" w:rsidRDefault="001913E1" w:rsidP="00AE59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296E9A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беспечить </w:t>
      </w:r>
      <w:r w:rsidR="0023295F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проведение р</w:t>
      </w:r>
      <w:r w:rsidR="003B0E14" w:rsidRPr="008B46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абот по строительству </w:t>
      </w:r>
      <w:r w:rsidR="003B0E14" w:rsidRPr="00AB3E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судов</w:t>
      </w:r>
      <w:r w:rsidR="0086520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объектов морской техники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8753A" w:rsidRPr="008875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со</w:t>
      </w:r>
      <w:r w:rsidR="008875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ответствии с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</w:rPr>
        <w:t>установленным</w:t>
      </w:r>
      <w:r w:rsidR="0088753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законодательством Российской Федерации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02D6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требованиями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797E">
        <w:rPr>
          <w:rFonts w:ascii="Times New Roman" w:hAnsi="Times New Roman" w:cs="Times New Roman"/>
          <w:color w:val="auto"/>
          <w:sz w:val="28"/>
          <w:szCs w:val="28"/>
        </w:rPr>
        <w:t>которые предъявляются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802D6F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производству 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</w:rPr>
        <w:t>продукции</w:t>
      </w:r>
      <w:r w:rsidR="00706FD0">
        <w:rPr>
          <w:rFonts w:ascii="Times New Roman" w:hAnsi="Times New Roman" w:cs="Times New Roman"/>
          <w:color w:val="auto"/>
          <w:sz w:val="28"/>
          <w:szCs w:val="28"/>
        </w:rPr>
        <w:t xml:space="preserve"> судостроения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</w:rPr>
        <w:t xml:space="preserve"> в целях ее отнесения </w:t>
      </w:r>
      <w:r w:rsidR="00CC77D2" w:rsidRPr="00AB3EE3">
        <w:rPr>
          <w:rFonts w:ascii="Times New Roman" w:hAnsi="Times New Roman" w:cs="Times New Roman"/>
          <w:color w:val="auto"/>
          <w:sz w:val="28"/>
          <w:szCs w:val="28"/>
        </w:rPr>
        <w:t>к продукции,</w:t>
      </w:r>
      <w:r w:rsidR="0023295F" w:rsidRPr="00AB3EE3">
        <w:rPr>
          <w:rFonts w:ascii="Times New Roman" w:hAnsi="Times New Roman" w:cs="Times New Roman"/>
          <w:color w:val="auto"/>
          <w:sz w:val="28"/>
          <w:szCs w:val="28"/>
        </w:rPr>
        <w:t xml:space="preserve"> произведенной на </w:t>
      </w:r>
      <w:r w:rsidR="008B46C8">
        <w:rPr>
          <w:rFonts w:ascii="Times New Roman" w:hAnsi="Times New Roman" w:cs="Times New Roman"/>
          <w:color w:val="auto"/>
          <w:sz w:val="28"/>
          <w:szCs w:val="28"/>
        </w:rPr>
        <w:t>территории Российской Федерации.</w:t>
      </w:r>
    </w:p>
    <w:p w:rsidR="0042005C" w:rsidRDefault="0042005C" w:rsidP="002329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005C" w:rsidRPr="00AB3EE3" w:rsidRDefault="0042005C" w:rsidP="002329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743A3" w:rsidRDefault="00C743A3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E5974" w:rsidRDefault="00AE5974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E5974" w:rsidRDefault="00AE5974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E5974" w:rsidRDefault="00AE5974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E5974" w:rsidRDefault="00AE5974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03496" w:rsidRDefault="00A03496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B46C8" w:rsidRDefault="008B46C8" w:rsidP="008B46C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A50B05" w:rsidRDefault="00A50B05" w:rsidP="00A50B0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Приложение № 2</w:t>
      </w:r>
    </w:p>
    <w:p w:rsidR="00A50B05" w:rsidRDefault="00A50B05" w:rsidP="00A50B0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 w:rsidR="00A50B05" w:rsidRDefault="00A50B05" w:rsidP="00A50B0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УТВЕРЖДЕНА</w:t>
      </w:r>
    </w:p>
    <w:p w:rsidR="00A50B05" w:rsidRDefault="00A50B05" w:rsidP="00A50B0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Минпромторга России</w:t>
      </w:r>
    </w:p>
    <w:p w:rsidR="00A50B05" w:rsidRDefault="00A50B05" w:rsidP="00A50B0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 № __________</w:t>
      </w:r>
    </w:p>
    <w:p w:rsidR="00A50B05" w:rsidRDefault="00A50B05" w:rsidP="00A50B0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50B05" w:rsidRDefault="00A50B05" w:rsidP="00A50B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0B05" w:rsidRDefault="00A50B05" w:rsidP="00A50B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46C8">
        <w:rPr>
          <w:rFonts w:ascii="Times New Roman" w:hAnsi="Times New Roman"/>
          <w:b/>
          <w:sz w:val="28"/>
        </w:rPr>
        <w:t>Информационная карта</w:t>
      </w:r>
      <w:r>
        <w:rPr>
          <w:rFonts w:ascii="Times New Roman" w:hAnsi="Times New Roman"/>
          <w:b/>
          <w:sz w:val="28"/>
        </w:rPr>
        <w:t xml:space="preserve"> типовых условий контракта</w:t>
      </w:r>
    </w:p>
    <w:p w:rsidR="00A50B05" w:rsidRPr="008B46C8" w:rsidRDefault="00A50B05" w:rsidP="00A50B0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343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A50B05" w:rsidTr="00CE527D">
        <w:tc>
          <w:tcPr>
            <w:tcW w:w="4815" w:type="dxa"/>
          </w:tcPr>
          <w:p w:rsidR="00A50B05" w:rsidRPr="001D74A6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Общие сведения о нормативном правовом акте, которым утверждены типовые условия контракта:</w:t>
            </w:r>
          </w:p>
        </w:tc>
        <w:tc>
          <w:tcPr>
            <w:tcW w:w="5528" w:type="dxa"/>
          </w:tcPr>
          <w:p w:rsidR="00A50B05" w:rsidRPr="002A7B11" w:rsidRDefault="00A50B05" w:rsidP="00F27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50B05" w:rsidTr="00CE527D">
        <w:tc>
          <w:tcPr>
            <w:tcW w:w="4815" w:type="dxa"/>
          </w:tcPr>
          <w:p w:rsidR="00A50B05" w:rsidRPr="001D74A6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ответственный орган - разработчик документа (федеральный орган исполнительной власти, Государственная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корпорация по атомной энергии «</w:t>
            </w:r>
            <w:r w:rsidRPr="001D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Росатом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1D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Государственная корпорац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ия по космической деятельности «Роскосмос»</w:t>
            </w:r>
            <w:r w:rsidRPr="001D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которые разрабатывают и утверждают типовые условия контрактов);</w:t>
            </w:r>
          </w:p>
        </w:tc>
        <w:tc>
          <w:tcPr>
            <w:tcW w:w="5528" w:type="dxa"/>
          </w:tcPr>
          <w:p w:rsidR="00A50B05" w:rsidRPr="002A7B11" w:rsidRDefault="00A50B05" w:rsidP="00F27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Министерство промышленности и торговли Российской Федерации</w:t>
            </w:r>
          </w:p>
        </w:tc>
      </w:tr>
      <w:tr w:rsidR="00A50B05" w:rsidTr="00CE527D">
        <w:tc>
          <w:tcPr>
            <w:tcW w:w="4815" w:type="dxa"/>
          </w:tcPr>
          <w:p w:rsidR="00A50B05" w:rsidRPr="001D74A6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б) вид документа (типовой контракт или типовые условия контракта).</w:t>
            </w:r>
          </w:p>
        </w:tc>
        <w:tc>
          <w:tcPr>
            <w:tcW w:w="5528" w:type="dxa"/>
          </w:tcPr>
          <w:p w:rsidR="00A50B05" w:rsidRPr="002A7B11" w:rsidRDefault="00A50B05" w:rsidP="00F27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A7B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Типовые условия</w:t>
            </w:r>
          </w:p>
        </w:tc>
      </w:tr>
      <w:tr w:rsidR="00A50B05" w:rsidTr="00CE527D">
        <w:tc>
          <w:tcPr>
            <w:tcW w:w="4815" w:type="dxa"/>
          </w:tcPr>
          <w:p w:rsidR="00A50B05" w:rsidRPr="001D74A6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Показатели для применения типовых условий контракта:</w:t>
            </w:r>
          </w:p>
        </w:tc>
        <w:tc>
          <w:tcPr>
            <w:tcW w:w="5528" w:type="dxa"/>
          </w:tcPr>
          <w:p w:rsidR="00A50B05" w:rsidRPr="002A7B11" w:rsidRDefault="00A50B05" w:rsidP="00F27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50B05" w:rsidTr="00CE527D">
        <w:tc>
          <w:tcPr>
            <w:tcW w:w="4815" w:type="dxa"/>
          </w:tcPr>
          <w:p w:rsidR="00A50B05" w:rsidRPr="001D74A6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 наименование товара, работы, услуги;</w:t>
            </w:r>
          </w:p>
        </w:tc>
        <w:tc>
          <w:tcPr>
            <w:tcW w:w="5528" w:type="dxa"/>
          </w:tcPr>
          <w:p w:rsidR="00A50B05" w:rsidRPr="002A7B11" w:rsidRDefault="00A50B05" w:rsidP="00F27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</w:t>
            </w:r>
            <w:r w:rsidRPr="002A7B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абот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ы</w:t>
            </w:r>
            <w:r w:rsidRPr="002A7B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 строительству судов и объектов морской техники</w:t>
            </w:r>
          </w:p>
        </w:tc>
      </w:tr>
      <w:tr w:rsidR="00A50B05" w:rsidTr="00CE527D">
        <w:tc>
          <w:tcPr>
            <w:tcW w:w="4815" w:type="dxa"/>
          </w:tcPr>
          <w:p w:rsidR="00A50B05" w:rsidRPr="00CE527D" w:rsidRDefault="00A50B05" w:rsidP="00F274C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E527D">
              <w:rPr>
                <w:color w:val="000000" w:themeColor="text1"/>
              </w:rPr>
              <w:t>б) код (коды) предмета контракта:</w:t>
            </w:r>
          </w:p>
          <w:p w:rsidR="00A50B05" w:rsidRPr="00CE527D" w:rsidRDefault="00A50B05" w:rsidP="00F274C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0B05" w:rsidRPr="00CE527D" w:rsidRDefault="00A50B05" w:rsidP="00F274C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E527D">
              <w:rPr>
                <w:color w:val="000000" w:themeColor="text1"/>
              </w:rPr>
              <w:t>по </w:t>
            </w:r>
            <w:hyperlink r:id="rId14" w:anchor="/document/70650730/entry/0" w:history="1">
              <w:r w:rsidRPr="00CE527D">
                <w:rPr>
                  <w:rStyle w:val="aa"/>
                  <w:color w:val="000000" w:themeColor="text1"/>
                  <w:u w:val="none"/>
                </w:rPr>
                <w:t>Общероссийскому классификатору</w:t>
              </w:r>
            </w:hyperlink>
            <w:r w:rsidRPr="00CE527D">
              <w:rPr>
                <w:color w:val="000000" w:themeColor="text1"/>
              </w:rPr>
              <w:t> продукции по видам экономической деятельности (ОКПД2);</w:t>
            </w:r>
          </w:p>
          <w:p w:rsidR="00A50B05" w:rsidRPr="00CE527D" w:rsidRDefault="00A50B05" w:rsidP="00F274C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0B05" w:rsidRPr="00CE527D" w:rsidRDefault="00A50B05" w:rsidP="00F274C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E527D">
              <w:rPr>
                <w:color w:val="000000" w:themeColor="text1"/>
              </w:rPr>
              <w:t>по </w:t>
            </w:r>
            <w:hyperlink r:id="rId15" w:anchor="/document/70650726/entry/0" w:history="1">
              <w:r w:rsidRPr="00CE527D">
                <w:rPr>
                  <w:rStyle w:val="aa"/>
                  <w:color w:val="000000" w:themeColor="text1"/>
                  <w:u w:val="none"/>
                </w:rPr>
                <w:t>Общероссийскому классификатору</w:t>
              </w:r>
            </w:hyperlink>
            <w:r w:rsidRPr="00CE527D">
              <w:rPr>
                <w:color w:val="000000" w:themeColor="text1"/>
              </w:rPr>
              <w:t> видов экономической деятельности (ОКВЭД2);</w:t>
            </w:r>
          </w:p>
          <w:p w:rsidR="00A50B05" w:rsidRPr="00CE527D" w:rsidRDefault="00A50B05" w:rsidP="00F274C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A50B05" w:rsidRPr="00CE527D" w:rsidRDefault="00A50B05" w:rsidP="00F274C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E527D">
              <w:rPr>
                <w:color w:val="000000" w:themeColor="text1"/>
              </w:rPr>
              <w:t>по каталогу товаров, работ, услуг для обеспечения государственных и муниципальных нужд (указывается с 1 января 2017 г.);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52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ОКПД2: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30.11.21         </w:t>
            </w:r>
            <w:r w:rsidRPr="00CE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Суда круизные, суда экскурсионные   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и аналогичные плавучие средства 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для перевозки пассажиров; паромы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всех типов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30.11.22         Танкеры для перевозки сырой 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                       нефти, нефтепродуктов, химических                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                       продуктов, сжиженного газа  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30.11.23         Суда рефрижераторные, кроме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                       танкеров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>30.11.24         Суда сухогрузные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30.11.31         </w:t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"https://classifikators.ru/okpd/30.11.31" </w:instrText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>Суда рыболовные; суда-рыбозаводы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 прочие суда для переработки или          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консервирования рыбных 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продуктов</w:t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30.11.32         </w:t>
            </w:r>
            <w:hyperlink r:id="rId16" w:history="1">
              <w:r w:rsidRPr="00CE527D">
                <w:rPr>
                  <w:rFonts w:ascii="Times New Roman" w:hAnsi="Times New Roman" w:cs="Times New Roman"/>
                  <w:sz w:val="24"/>
                  <w:szCs w:val="24"/>
                </w:rPr>
                <w:t>Буксиры и суда-толкачи</w:t>
              </w:r>
            </w:hyperlink>
            <w:r w:rsidRPr="00CE5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30.11.33         </w:t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"https://classifikators.ru/okpd/30.11.33" </w:instrText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>Земснаряды; плавучие маяки,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плавучие краны; прочие суда</w:t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E527D" w:rsidRDefault="00CE527D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>30.11.33.190 Суда</w:t>
            </w:r>
            <w:r w:rsidR="00A50B05"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 прочие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A50B05"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ледоколы,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E527D" w:rsidRDefault="00CE527D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50B05"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буровые суда, суда обслуживающего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B05" w:rsidRPr="00CE527D" w:rsidRDefault="00CE527D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50B05" w:rsidRPr="00CE527D">
              <w:rPr>
                <w:rFonts w:ascii="Times New Roman" w:hAnsi="Times New Roman" w:cs="Times New Roman"/>
                <w:sz w:val="24"/>
                <w:szCs w:val="24"/>
              </w:rPr>
              <w:t>флота,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05"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вспомогательные суда, суда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снабжения, научно-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исследовательские суда</w:t>
            </w:r>
            <w:r w:rsidR="00656017" w:rsidRPr="00CE52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30.11.40         Платформы плавучие или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                       погружные и инфраструктура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30.11.50          Конструкции плавучие прочие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                        (включая плоты, понтоны, </w:t>
            </w:r>
          </w:p>
          <w:p w:rsidR="00A50B05" w:rsidRPr="00CE527D" w:rsidRDefault="00A50B05" w:rsidP="00F27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                        кессоны, дебаркадеры, буи и </w:t>
            </w:r>
          </w:p>
          <w:p w:rsidR="00A50B05" w:rsidRPr="00CE527D" w:rsidRDefault="00A50B05" w:rsidP="00A50B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E527D">
              <w:rPr>
                <w:rFonts w:ascii="Times New Roman" w:hAnsi="Times New Roman"/>
                <w:sz w:val="24"/>
                <w:szCs w:val="24"/>
              </w:rPr>
              <w:t xml:space="preserve">                        бакены)</w:t>
            </w:r>
            <w:r w:rsidRPr="00CE527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0B05" w:rsidTr="00CE527D">
        <w:tc>
          <w:tcPr>
            <w:tcW w:w="4815" w:type="dxa"/>
          </w:tcPr>
          <w:p w:rsidR="00A50B05" w:rsidRPr="000F6A93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6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в) 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применяются типовые условия контракта;</w:t>
            </w:r>
          </w:p>
        </w:tc>
        <w:tc>
          <w:tcPr>
            <w:tcW w:w="5528" w:type="dxa"/>
          </w:tcPr>
          <w:p w:rsidR="00A50B05" w:rsidRPr="000F6A93" w:rsidRDefault="00A50B05" w:rsidP="00F27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6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A50B05" w:rsidTr="00CE527D">
        <w:tc>
          <w:tcPr>
            <w:tcW w:w="4815" w:type="dxa"/>
          </w:tcPr>
          <w:p w:rsidR="00A50B05" w:rsidRPr="000F6A93" w:rsidRDefault="00A50B05" w:rsidP="00F274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6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г) иные показатели для применения типовых условий контракта.</w:t>
            </w:r>
          </w:p>
        </w:tc>
        <w:tc>
          <w:tcPr>
            <w:tcW w:w="5528" w:type="dxa"/>
          </w:tcPr>
          <w:p w:rsidR="00A50B05" w:rsidRPr="000F6A93" w:rsidRDefault="00A50B05" w:rsidP="00F27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6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Отсутствуют</w:t>
            </w:r>
          </w:p>
        </w:tc>
      </w:tr>
    </w:tbl>
    <w:p w:rsidR="00A50B05" w:rsidRPr="008B46C8" w:rsidRDefault="00A50B05" w:rsidP="00A50B0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A50B05" w:rsidRPr="00AB3EE3" w:rsidRDefault="00A50B05" w:rsidP="00A50B0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56CC1" w:rsidRPr="00AB3EE3" w:rsidRDefault="00E56CC1" w:rsidP="00A50B0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sectPr w:rsidR="00E56CC1" w:rsidRPr="00AB3EE3">
      <w:pgSz w:w="11906" w:h="16838"/>
      <w:pgMar w:top="850" w:right="567" w:bottom="1134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E6" w:rsidRDefault="002B5FE6" w:rsidP="00E1289A">
      <w:pPr>
        <w:spacing w:after="0" w:line="240" w:lineRule="auto"/>
      </w:pPr>
      <w:r>
        <w:separator/>
      </w:r>
    </w:p>
  </w:endnote>
  <w:endnote w:type="continuationSeparator" w:id="0">
    <w:p w:rsidR="002B5FE6" w:rsidRDefault="002B5FE6" w:rsidP="00E1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roman"/>
    <w:pitch w:val="default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E6" w:rsidRDefault="002B5FE6" w:rsidP="00E1289A">
      <w:pPr>
        <w:spacing w:after="0" w:line="240" w:lineRule="auto"/>
      </w:pPr>
      <w:r>
        <w:separator/>
      </w:r>
    </w:p>
  </w:footnote>
  <w:footnote w:type="continuationSeparator" w:id="0">
    <w:p w:rsidR="002B5FE6" w:rsidRDefault="002B5FE6" w:rsidP="00E1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F0A04"/>
    <w:multiLevelType w:val="hybridMultilevel"/>
    <w:tmpl w:val="EDA0B6F0"/>
    <w:lvl w:ilvl="0" w:tplc="9592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61"/>
    <w:rsid w:val="00082CC1"/>
    <w:rsid w:val="000F6A93"/>
    <w:rsid w:val="001553FD"/>
    <w:rsid w:val="001913E1"/>
    <w:rsid w:val="001D74A6"/>
    <w:rsid w:val="001E797E"/>
    <w:rsid w:val="002172CA"/>
    <w:rsid w:val="0023295F"/>
    <w:rsid w:val="00296E9A"/>
    <w:rsid w:val="002A7B11"/>
    <w:rsid w:val="002B5FE6"/>
    <w:rsid w:val="002D640D"/>
    <w:rsid w:val="002F4E24"/>
    <w:rsid w:val="003005C9"/>
    <w:rsid w:val="003141FF"/>
    <w:rsid w:val="00316961"/>
    <w:rsid w:val="003341E6"/>
    <w:rsid w:val="00336022"/>
    <w:rsid w:val="0036293D"/>
    <w:rsid w:val="003B0E14"/>
    <w:rsid w:val="003D4090"/>
    <w:rsid w:val="0042005C"/>
    <w:rsid w:val="00463D6C"/>
    <w:rsid w:val="005521B5"/>
    <w:rsid w:val="00557B6B"/>
    <w:rsid w:val="005C6DC6"/>
    <w:rsid w:val="005F475D"/>
    <w:rsid w:val="00656017"/>
    <w:rsid w:val="006B6509"/>
    <w:rsid w:val="00706FD0"/>
    <w:rsid w:val="00736921"/>
    <w:rsid w:val="00745BAA"/>
    <w:rsid w:val="00783331"/>
    <w:rsid w:val="00785945"/>
    <w:rsid w:val="007D4C10"/>
    <w:rsid w:val="00801A5A"/>
    <w:rsid w:val="00802D6F"/>
    <w:rsid w:val="00865201"/>
    <w:rsid w:val="0088753A"/>
    <w:rsid w:val="008B46C8"/>
    <w:rsid w:val="00901C41"/>
    <w:rsid w:val="009F609A"/>
    <w:rsid w:val="00A03496"/>
    <w:rsid w:val="00A11419"/>
    <w:rsid w:val="00A50B05"/>
    <w:rsid w:val="00A57BD0"/>
    <w:rsid w:val="00A57DEF"/>
    <w:rsid w:val="00AB3EE3"/>
    <w:rsid w:val="00AE5974"/>
    <w:rsid w:val="00C743A3"/>
    <w:rsid w:val="00CC77D2"/>
    <w:rsid w:val="00CE527D"/>
    <w:rsid w:val="00D072AD"/>
    <w:rsid w:val="00D4237D"/>
    <w:rsid w:val="00DC435C"/>
    <w:rsid w:val="00E1289A"/>
    <w:rsid w:val="00E56CC1"/>
    <w:rsid w:val="00E9506C"/>
    <w:rsid w:val="00E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08F4"/>
  <w15:docId w15:val="{9ACD745B-9700-43C6-B05E-029B1E4D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="Calibri" w:cs="Droid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Calibri" w:hAnsi="Calibri"/>
    </w:rPr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sPlusTitle">
    <w:name w:val="ConsPlusTitle"/>
    <w:qFormat/>
    <w:rPr>
      <w:rFonts w:ascii="Arial" w:hAnsi="Arial"/>
      <w:b/>
      <w:sz w:val="20"/>
    </w:rPr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0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2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13">
    <w:name w:val="Абзац списка1"/>
    <w:basedOn w:val="Standard"/>
    <w:qFormat/>
    <w:rPr>
      <w:rFonts w:ascii="Calibri" w:hAnsi="Calibri"/>
    </w:rPr>
  </w:style>
  <w:style w:type="paragraph" w:styleId="a3">
    <w:name w:val="Title"/>
    <w:basedOn w:val="a"/>
    <w:next w:val="a4"/>
    <w:uiPriority w:val="10"/>
    <w:qFormat/>
    <w:rPr>
      <w:rFonts w:ascii="XO Thames" w:hAnsi="XO Thames"/>
      <w:b/>
      <w:sz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basedOn w:val="a"/>
    <w:uiPriority w:val="39"/>
    <w:pPr>
      <w:ind w:left="200"/>
    </w:pPr>
  </w:style>
  <w:style w:type="paragraph" w:styleId="40">
    <w:name w:val="toc 4"/>
    <w:basedOn w:val="a"/>
    <w:uiPriority w:val="39"/>
    <w:pPr>
      <w:ind w:left="600"/>
    </w:pPr>
  </w:style>
  <w:style w:type="paragraph" w:styleId="6">
    <w:name w:val="toc 6"/>
    <w:basedOn w:val="a"/>
    <w:uiPriority w:val="39"/>
    <w:pPr>
      <w:ind w:left="1000"/>
    </w:pPr>
  </w:style>
  <w:style w:type="paragraph" w:styleId="7">
    <w:name w:val="toc 7"/>
    <w:basedOn w:val="a"/>
    <w:uiPriority w:val="39"/>
    <w:pPr>
      <w:ind w:left="1200"/>
    </w:pPr>
  </w:style>
  <w:style w:type="paragraph" w:styleId="30">
    <w:name w:val="toc 3"/>
    <w:basedOn w:val="a"/>
    <w:uiPriority w:val="39"/>
    <w:pPr>
      <w:ind w:left="400"/>
    </w:pPr>
  </w:style>
  <w:style w:type="paragraph" w:customStyle="1" w:styleId="Internetlink">
    <w:name w:val="Internet link"/>
    <w:qFormat/>
    <w:rPr>
      <w:rFonts w:ascii="Calibri"/>
      <w:color w:val="0000FF"/>
      <w:sz w:val="22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styleId="14">
    <w:name w:val="toc 1"/>
    <w:basedOn w:val="a"/>
    <w:uiPriority w:val="39"/>
    <w:rPr>
      <w:rFonts w:ascii="XO Thames" w:hAnsi="XO Thames"/>
      <w:b/>
    </w:rPr>
  </w:style>
  <w:style w:type="paragraph" w:customStyle="1" w:styleId="15">
    <w:name w:val="Основной шрифт абзаца1"/>
    <w:qFormat/>
    <w:rPr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9">
    <w:name w:val="toc 9"/>
    <w:basedOn w:val="a"/>
    <w:uiPriority w:val="39"/>
    <w:pPr>
      <w:ind w:left="1600"/>
    </w:pPr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</w:rPr>
  </w:style>
  <w:style w:type="paragraph" w:styleId="8">
    <w:name w:val="toc 8"/>
    <w:basedOn w:val="a"/>
    <w:uiPriority w:val="39"/>
    <w:pPr>
      <w:ind w:left="1400"/>
    </w:pPr>
  </w:style>
  <w:style w:type="paragraph" w:styleId="50">
    <w:name w:val="toc 5"/>
    <w:basedOn w:val="a"/>
    <w:uiPriority w:val="39"/>
    <w:pPr>
      <w:ind w:left="800"/>
    </w:pPr>
  </w:style>
  <w:style w:type="paragraph" w:styleId="a8">
    <w:name w:val="Subtitle"/>
    <w:basedOn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s1">
    <w:name w:val="s_1"/>
    <w:basedOn w:val="a"/>
    <w:rsid w:val="00EB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a">
    <w:name w:val="Hyperlink"/>
    <w:basedOn w:val="a0"/>
    <w:uiPriority w:val="99"/>
    <w:unhideWhenUsed/>
    <w:rsid w:val="00EB3369"/>
    <w:rPr>
      <w:color w:val="0000FF"/>
      <w:u w:val="single"/>
    </w:rPr>
  </w:style>
  <w:style w:type="paragraph" w:customStyle="1" w:styleId="s16">
    <w:name w:val="s_16"/>
    <w:basedOn w:val="a"/>
    <w:rsid w:val="00EB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b">
    <w:name w:val="footnote text"/>
    <w:basedOn w:val="a"/>
    <w:link w:val="ac"/>
    <w:uiPriority w:val="99"/>
    <w:semiHidden/>
    <w:unhideWhenUsed/>
    <w:rsid w:val="00E1289A"/>
    <w:pPr>
      <w:spacing w:after="0" w:line="240" w:lineRule="auto"/>
    </w:pPr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E1289A"/>
    <w:rPr>
      <w:rFonts w:cs="Mangal"/>
      <w:szCs w:val="18"/>
    </w:rPr>
  </w:style>
  <w:style w:type="character" w:styleId="ad">
    <w:name w:val="footnote reference"/>
    <w:basedOn w:val="a0"/>
    <w:uiPriority w:val="99"/>
    <w:semiHidden/>
    <w:unhideWhenUsed/>
    <w:rsid w:val="00E1289A"/>
    <w:rPr>
      <w:vertAlign w:val="superscript"/>
    </w:rPr>
  </w:style>
  <w:style w:type="paragraph" w:customStyle="1" w:styleId="s91">
    <w:name w:val="s_91"/>
    <w:basedOn w:val="a"/>
    <w:rsid w:val="00E1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table" w:styleId="ae">
    <w:name w:val="Table Grid"/>
    <w:basedOn w:val="a1"/>
    <w:uiPriority w:val="39"/>
    <w:rsid w:val="008B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ifikators.ru/okpd/30.11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31D7-F1B7-4FD4-8C6E-935E30AF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17.12.2018 N 455"О реконструкции морского грузо-пассажирского постоянного многостороннего пункта пропуска через государственную границу Российской Федерации в морском порту Советская Гавань (Хабаровский край)"(Зарегистрировано в</vt:lpstr>
    </vt:vector>
  </TitlesOfParts>
  <Company>КонсультантПлюс Версия 4017.00.99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17.12.2018 N 455"О реконструкции морского грузо-пассажирского постоянного многостороннего пункта пропуска через государственную границу Российской Федерации в морском порту Советская Гавань (Хабаровский край)"(Зарегистрировано в Минюсте России 18.01.2019 N 53424)</dc:title>
  <dc:subject/>
  <dc:creator>Арсланова Ксения Салаватовна</dc:creator>
  <dc:description/>
  <cp:lastModifiedBy>Степан</cp:lastModifiedBy>
  <cp:revision>3</cp:revision>
  <cp:lastPrinted>2019-07-19T15:05:00Z</cp:lastPrinted>
  <dcterms:created xsi:type="dcterms:W3CDTF">2020-04-20T08:53:00Z</dcterms:created>
  <dcterms:modified xsi:type="dcterms:W3CDTF">2020-04-21T11:58:00Z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