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3" w:rsidRDefault="000F6C73" w:rsidP="000F6C73">
      <w:pPr>
        <w:pStyle w:val="consplusnormal"/>
        <w:spacing w:before="0" w:after="0"/>
        <w:ind w:left="0" w:right="0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5.6. В случае обнаружения некачественного товара Поставщик обязан заменить такой товар в сроки, согласованные с Заказчиком.</w:t>
      </w:r>
    </w:p>
    <w:p w:rsidR="000F6C73" w:rsidRDefault="000F6C73" w:rsidP="000F6C73">
      <w:pPr>
        <w:pStyle w:val="consplusnormal"/>
        <w:spacing w:before="0" w:after="0"/>
        <w:ind w:left="0" w:right="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5.7. </w:t>
      </w:r>
      <w:r>
        <w:rPr>
          <w:sz w:val="26"/>
          <w:szCs w:val="26"/>
        </w:rPr>
        <w:t>На поставляемый товар Поставщик предоставляет гарантию качества в соответствии с нормативными документами на данный вид товара.</w:t>
      </w:r>
    </w:p>
    <w:p w:rsidR="000F6C73" w:rsidRDefault="000F6C73" w:rsidP="000F6C73">
      <w:pPr>
        <w:pStyle w:val="consplusnormal"/>
        <w:spacing w:before="0" w:after="0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Гарантийный срок на товар составляет не менее срока действия гарантии производителя. В случае не установления производителем гарантийного срока указанный срок считается равным 12 месяцам. Течение гарантийного срока начинает исчисляться с момента подписания Сторонами акта приема-передачи товара (Акт о фактическом количестве, качестве и комплектности полученной продукции).</w:t>
      </w:r>
    </w:p>
    <w:p w:rsidR="000F6C73" w:rsidRDefault="000F6C73" w:rsidP="000F6C73">
      <w:pPr>
        <w:spacing w:after="0"/>
        <w:ind w:right="-5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Срок устранения недостатков товара, выявленных в гарантийный период, не должен превышать 45 календарных дней с момента письменного заявления о них Заказчиком.</w:t>
      </w:r>
    </w:p>
    <w:p w:rsidR="000F6C73" w:rsidRDefault="000F6C73" w:rsidP="000F6C73">
      <w:pPr>
        <w:spacing w:after="0"/>
        <w:ind w:right="-5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 выхода товара (составляющей части, узла) из строя (поломки) в период действия его гарантийного срока, Поставщик обязан в срок, указанный Заказчиком, устранить выявленные дефекты, без дополнительных расходов со стороны Заказчика, в том числе нести транспортные расходы, если выявленные дефекты товара невозможно устранить в месте его нахождения или предоставить Заказчику такой же товар, в полном соответствии с требованиями, указанными 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Спецификации (Приложение №1 к Договору).</w:t>
      </w:r>
    </w:p>
    <w:p w:rsidR="000F6C73" w:rsidRDefault="000F6C73" w:rsidP="000F6C73">
      <w:pPr>
        <w:widowControl w:val="0"/>
        <w:snapToGri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 В случае, указанном в п. 5.9 настоящего Договора, Заказчик в письменной форме обязан уведомить Поставщика о данном факте и сообщить о сроке и месте осмотра (диагностики) вышедшего из строя товара и составления соответствующего акта (дефектной ведомости). Представитель Поставщика обязан прибыть к Заказчику в место и в срок, установленный Заказчиком. Полномочия представителя Поставщика подтверждаются доверенностью.</w:t>
      </w:r>
    </w:p>
    <w:p w:rsidR="001650AE" w:rsidRDefault="001650AE"/>
    <w:sectPr w:rsidR="001650AE" w:rsidSect="001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C73"/>
    <w:rsid w:val="000F6C73"/>
    <w:rsid w:val="001650AE"/>
    <w:rsid w:val="001D3155"/>
    <w:rsid w:val="005A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F6C73"/>
    <w:pPr>
      <w:spacing w:before="187" w:after="187" w:line="240" w:lineRule="auto"/>
      <w:ind w:left="187" w:right="187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2021-09-01T09:54:00Z</dcterms:created>
  <dcterms:modified xsi:type="dcterms:W3CDTF">2021-09-01T09:54:00Z</dcterms:modified>
</cp:coreProperties>
</file>